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19C9" w:rsidRDefault="007519C9">
      <w:pPr>
        <w:pStyle w:val="Pavadinimas"/>
        <w:rPr>
          <w:sz w:val="24"/>
          <w:szCs w:val="24"/>
        </w:rPr>
      </w:pPr>
      <w:bookmarkStart w:id="0" w:name="_heading=h.gjdgxs" w:colFirst="0" w:colLast="0"/>
      <w:bookmarkStart w:id="1" w:name="_GoBack"/>
      <w:bookmarkEnd w:id="0"/>
      <w:bookmarkEnd w:id="1"/>
    </w:p>
    <w:p w14:paraId="00000002" w14:textId="77777777" w:rsidR="007519C9" w:rsidRDefault="007519C9">
      <w:pPr>
        <w:pStyle w:val="Pavadinimas"/>
        <w:rPr>
          <w:sz w:val="24"/>
          <w:szCs w:val="24"/>
        </w:rPr>
      </w:pPr>
    </w:p>
    <w:p w14:paraId="00000003" w14:textId="77777777" w:rsidR="007519C9" w:rsidRDefault="000275B0">
      <w:pPr>
        <w:ind w:left="4320" w:firstLine="720"/>
        <w:jc w:val="both"/>
        <w:rPr>
          <w:smallCaps/>
        </w:rPr>
      </w:pPr>
      <w:r>
        <w:rPr>
          <w:smallCaps/>
        </w:rPr>
        <w:t>PATVIRTINTA</w:t>
      </w:r>
    </w:p>
    <w:p w14:paraId="00000004" w14:textId="77777777" w:rsidR="007519C9" w:rsidRDefault="000275B0">
      <w:pPr>
        <w:ind w:left="5040"/>
        <w:jc w:val="both"/>
      </w:pPr>
      <w:r>
        <w:t xml:space="preserve">Šiaulių miesto savivaldybės švietimo centro </w:t>
      </w:r>
    </w:p>
    <w:p w14:paraId="00000005" w14:textId="6C15F416" w:rsidR="007519C9" w:rsidRDefault="000275B0">
      <w:pPr>
        <w:ind w:left="4320" w:firstLine="720"/>
      </w:pPr>
      <w:r>
        <w:t xml:space="preserve">direktoriaus 2022 </w:t>
      </w:r>
      <w:r w:rsidR="006C6272">
        <w:t>m. rugsėjo 12</w:t>
      </w:r>
      <w:r>
        <w:t xml:space="preserve"> d.</w:t>
      </w:r>
    </w:p>
    <w:p w14:paraId="00000006" w14:textId="66BA8042" w:rsidR="007519C9" w:rsidRDefault="000275B0">
      <w:pPr>
        <w:ind w:left="4320" w:firstLine="720"/>
        <w:rPr>
          <w:smallCaps/>
        </w:rPr>
      </w:pPr>
      <w:r>
        <w:t>įsakymu Nr. V-</w:t>
      </w:r>
      <w:r w:rsidR="00A24264">
        <w:t>59</w:t>
      </w:r>
    </w:p>
    <w:p w14:paraId="00000007" w14:textId="77777777" w:rsidR="007519C9" w:rsidRDefault="007519C9">
      <w:pPr>
        <w:jc w:val="center"/>
        <w:rPr>
          <w:smallCaps/>
        </w:rPr>
      </w:pPr>
    </w:p>
    <w:p w14:paraId="00000008" w14:textId="466DF905" w:rsidR="007519C9" w:rsidRDefault="000275B0">
      <w:pPr>
        <w:jc w:val="center"/>
        <w:rPr>
          <w:b/>
          <w:smallCaps/>
        </w:rPr>
      </w:pPr>
      <w:r>
        <w:rPr>
          <w:b/>
          <w:smallCaps/>
        </w:rPr>
        <w:t xml:space="preserve">ŠIAULIŲ MIESTO SAVIVALDYBĖS ŠVIETIMO CENTRO </w:t>
      </w:r>
      <w:r>
        <w:rPr>
          <w:b/>
        </w:rPr>
        <w:t xml:space="preserve">NEFORMALIOJO SUAUGUSIŲJŲ ŠVIETIMO </w:t>
      </w:r>
      <w:r>
        <w:rPr>
          <w:b/>
          <w:smallCaps/>
        </w:rPr>
        <w:t>KOORDINACINĖS GRUPĖS NUOSTATAI</w:t>
      </w:r>
    </w:p>
    <w:p w14:paraId="00000009" w14:textId="77777777" w:rsidR="007519C9" w:rsidRDefault="007519C9">
      <w:pPr>
        <w:jc w:val="center"/>
      </w:pPr>
    </w:p>
    <w:p w14:paraId="0000000A" w14:textId="77777777" w:rsidR="007519C9" w:rsidRDefault="000275B0">
      <w:pPr>
        <w:jc w:val="center"/>
        <w:rPr>
          <w:b/>
        </w:rPr>
      </w:pPr>
      <w:r>
        <w:rPr>
          <w:b/>
        </w:rPr>
        <w:t>I. BENDROSIOS NUOSTATOS</w:t>
      </w:r>
    </w:p>
    <w:p w14:paraId="0000000B" w14:textId="77777777" w:rsidR="007519C9" w:rsidRDefault="007519C9"/>
    <w:p w14:paraId="0000000C" w14:textId="77777777" w:rsidR="007519C9" w:rsidRDefault="000275B0">
      <w:pPr>
        <w:ind w:firstLine="748"/>
        <w:jc w:val="both"/>
      </w:pPr>
      <w:r>
        <w:t>1. Šiaulių miesto savivaldybės švietimo centro neformaliojo suaugusiųjų švietimo koordinacinės grupės nuostatai (toliau – Nuostatai) reglamentuoja Šiaulių miesto savivaldybės švietimo centro (toliau Centro) neformaliojo suaugusiųjų švietimo koordinacinės grupės (toliau – Koordinacinė grupė) uždavinius, teises ir pareigas, struktūrą ir darbo organizavimą.</w:t>
      </w:r>
    </w:p>
    <w:p w14:paraId="0000000D" w14:textId="77777777" w:rsidR="007519C9" w:rsidRDefault="000275B0">
      <w:pPr>
        <w:ind w:firstLine="748"/>
        <w:jc w:val="both"/>
      </w:pPr>
      <w:r>
        <w:t xml:space="preserve">2. Koordinacinė grupė – patariamasis organas, svarstantis ir teikiantis ekspertines įžvalgas, konsultuojantis dėl Šiaulių miesto neformaliojo suaugusiųjų švietimo plėtros. </w:t>
      </w:r>
    </w:p>
    <w:p w14:paraId="0000000E" w14:textId="77777777" w:rsidR="007519C9" w:rsidRDefault="000275B0">
      <w:pPr>
        <w:ind w:firstLine="748"/>
        <w:jc w:val="both"/>
      </w:pPr>
      <w:r>
        <w:t xml:space="preserve">3. Koordinacinė grupė savo veiklą grindžia Lietuvos Respublikos Konstitucija, Lietuvos Respublikos švietimo ir kitais įstatymais, Lietuvos Respublikos Vyriausybės nutarimais, Šiaulių miesto savivaldybės tarybos (toliau – Savivaldybės taryba) ir kitų savivaldybės institucijų sprendimais, kitais teisės aktais ir Nuostatais. </w:t>
      </w:r>
    </w:p>
    <w:p w14:paraId="0000000F" w14:textId="77777777" w:rsidR="007519C9" w:rsidRDefault="000275B0">
      <w:pPr>
        <w:ind w:firstLine="748"/>
        <w:jc w:val="both"/>
      </w:pPr>
      <w:r>
        <w:t>4</w:t>
      </w:r>
      <w:r>
        <w:rPr>
          <w:color w:val="000000"/>
        </w:rPr>
        <w:t xml:space="preserve">. </w:t>
      </w:r>
      <w:r>
        <w:t xml:space="preserve">Koordinacinės grupės sudėtis tvirtinama Šiaulių miesto savivaldybės švietimo centro direktoriaus įsakymu. </w:t>
      </w:r>
    </w:p>
    <w:p w14:paraId="00000010" w14:textId="77777777" w:rsidR="007519C9" w:rsidRDefault="000275B0">
      <w:pPr>
        <w:ind w:firstLine="748"/>
        <w:jc w:val="both"/>
      </w:pPr>
      <w:r>
        <w:t>5. Koordinacinė grupės veikla grindžiama teisėtumo, demokratiškumo, viešumo, teisingumo principais.</w:t>
      </w:r>
    </w:p>
    <w:p w14:paraId="00000011" w14:textId="77777777" w:rsidR="007519C9" w:rsidRDefault="000275B0">
      <w:pPr>
        <w:ind w:firstLine="748"/>
        <w:jc w:val="both"/>
        <w:rPr>
          <w:color w:val="000000"/>
        </w:rPr>
      </w:pPr>
      <w:r>
        <w:t>6.  Koordinacinės grupės sprendimai yra patariamojo ir/ar rekomendacinio pobūdžio.</w:t>
      </w:r>
    </w:p>
    <w:p w14:paraId="00000012" w14:textId="77777777" w:rsidR="007519C9" w:rsidRDefault="007519C9">
      <w:pPr>
        <w:jc w:val="both"/>
      </w:pPr>
    </w:p>
    <w:p w14:paraId="00000013" w14:textId="77777777" w:rsidR="007519C9" w:rsidRDefault="000275B0">
      <w:pPr>
        <w:pBdr>
          <w:top w:val="nil"/>
          <w:left w:val="nil"/>
          <w:bottom w:val="nil"/>
          <w:right w:val="nil"/>
          <w:between w:val="nil"/>
        </w:pBdr>
        <w:tabs>
          <w:tab w:val="left" w:pos="990"/>
          <w:tab w:val="left" w:pos="1800"/>
        </w:tabs>
        <w:jc w:val="center"/>
        <w:rPr>
          <w:b/>
          <w:color w:val="000000"/>
        </w:rPr>
      </w:pPr>
      <w:r>
        <w:rPr>
          <w:b/>
          <w:color w:val="000000"/>
        </w:rPr>
        <w:t>II. TIKSLAS</w:t>
      </w:r>
      <w:r>
        <w:rPr>
          <w:b/>
        </w:rPr>
        <w:t xml:space="preserve"> </w:t>
      </w:r>
      <w:r>
        <w:rPr>
          <w:b/>
          <w:color w:val="000000"/>
        </w:rPr>
        <w:t>IR FUNKCIJOS</w:t>
      </w:r>
    </w:p>
    <w:p w14:paraId="00000014" w14:textId="77777777" w:rsidR="007519C9" w:rsidRDefault="007519C9">
      <w:pPr>
        <w:pBdr>
          <w:top w:val="nil"/>
          <w:left w:val="nil"/>
          <w:bottom w:val="nil"/>
          <w:right w:val="nil"/>
          <w:between w:val="nil"/>
        </w:pBdr>
        <w:tabs>
          <w:tab w:val="left" w:pos="990"/>
          <w:tab w:val="left" w:pos="1800"/>
        </w:tabs>
        <w:ind w:left="360" w:firstLine="720"/>
        <w:jc w:val="center"/>
        <w:rPr>
          <w:color w:val="000000"/>
        </w:rPr>
      </w:pPr>
    </w:p>
    <w:p w14:paraId="00000015" w14:textId="77777777" w:rsidR="007519C9" w:rsidRDefault="000275B0">
      <w:pPr>
        <w:pBdr>
          <w:top w:val="nil"/>
          <w:left w:val="nil"/>
          <w:bottom w:val="nil"/>
          <w:right w:val="nil"/>
          <w:between w:val="nil"/>
        </w:pBdr>
        <w:tabs>
          <w:tab w:val="left" w:pos="990"/>
          <w:tab w:val="left" w:pos="1800"/>
        </w:tabs>
        <w:ind w:firstLine="748"/>
        <w:jc w:val="both"/>
        <w:rPr>
          <w:color w:val="000000"/>
        </w:rPr>
      </w:pPr>
      <w:r>
        <w:t>7.</w:t>
      </w:r>
      <w:r>
        <w:rPr>
          <w:color w:val="000000"/>
        </w:rPr>
        <w:t xml:space="preserve"> Koordinacinės grupės tikslas – </w:t>
      </w:r>
      <w:r>
        <w:t>skatinti</w:t>
      </w:r>
      <w:r>
        <w:rPr>
          <w:color w:val="000000"/>
        </w:rPr>
        <w:t xml:space="preserve"> neformaliojo suaugusiųjų švietimo sistemos plėtojimą </w:t>
      </w:r>
      <w:r>
        <w:t>Šiaulių</w:t>
      </w:r>
      <w:r>
        <w:rPr>
          <w:color w:val="000000"/>
        </w:rPr>
        <w:t xml:space="preserve">  mieste. </w:t>
      </w:r>
    </w:p>
    <w:p w14:paraId="00000016" w14:textId="77777777" w:rsidR="007519C9" w:rsidRDefault="000275B0">
      <w:pPr>
        <w:pBdr>
          <w:top w:val="nil"/>
          <w:left w:val="nil"/>
          <w:bottom w:val="nil"/>
          <w:right w:val="nil"/>
          <w:between w:val="nil"/>
        </w:pBdr>
        <w:tabs>
          <w:tab w:val="left" w:pos="990"/>
          <w:tab w:val="left" w:pos="1800"/>
        </w:tabs>
        <w:ind w:firstLine="748"/>
        <w:jc w:val="both"/>
      </w:pPr>
      <w:r>
        <w:t xml:space="preserve">8. Koordinacinė grupė atlieka šias funkcijas: </w:t>
      </w:r>
    </w:p>
    <w:p w14:paraId="00000017" w14:textId="77777777" w:rsidR="007519C9" w:rsidRDefault="000275B0">
      <w:pPr>
        <w:pBdr>
          <w:top w:val="nil"/>
          <w:left w:val="nil"/>
          <w:bottom w:val="nil"/>
          <w:right w:val="nil"/>
          <w:between w:val="nil"/>
        </w:pBdr>
        <w:tabs>
          <w:tab w:val="left" w:pos="990"/>
          <w:tab w:val="left" w:pos="1800"/>
        </w:tabs>
        <w:ind w:firstLine="748"/>
        <w:jc w:val="both"/>
      </w:pPr>
      <w:r>
        <w:t xml:space="preserve">8.1. analizuoja ir svarsto Šiaulių miesto neformaliojo suaugusiųjų švietimo situaciją bei teikia siūlymus dėl jos vystymo, </w:t>
      </w:r>
    </w:p>
    <w:p w14:paraId="00000018" w14:textId="77777777" w:rsidR="007519C9" w:rsidRDefault="000275B0">
      <w:pPr>
        <w:pBdr>
          <w:top w:val="nil"/>
          <w:left w:val="nil"/>
          <w:bottom w:val="nil"/>
          <w:right w:val="nil"/>
          <w:between w:val="nil"/>
        </w:pBdr>
        <w:tabs>
          <w:tab w:val="left" w:pos="990"/>
          <w:tab w:val="left" w:pos="1800"/>
        </w:tabs>
        <w:ind w:firstLine="748"/>
        <w:jc w:val="both"/>
      </w:pPr>
      <w:r>
        <w:t xml:space="preserve">8.2. teikia rekomendacijas dėl Šiaulių miesto savivaldybės neformaliojo suaugusiųjų švietimo ir tęstinio mokymosi veiksmų plano, kitų neformaliojo suaugusiųjų švietimo sritį reglamentuojančių teisės aktų rengimo, tobulinimo bei įgyvendinimo; </w:t>
      </w:r>
    </w:p>
    <w:p w14:paraId="00000019" w14:textId="77777777" w:rsidR="007519C9" w:rsidRDefault="000275B0">
      <w:pPr>
        <w:pBdr>
          <w:top w:val="nil"/>
          <w:left w:val="nil"/>
          <w:bottom w:val="nil"/>
          <w:right w:val="nil"/>
          <w:between w:val="nil"/>
        </w:pBdr>
        <w:tabs>
          <w:tab w:val="left" w:pos="990"/>
          <w:tab w:val="left" w:pos="1800"/>
        </w:tabs>
        <w:ind w:firstLine="748"/>
        <w:jc w:val="both"/>
      </w:pPr>
      <w:r>
        <w:t xml:space="preserve">8.3. bendradarbiauja su Centru ir kitomis institucijomis atliekant Šiaulių miesto suaugusiųjų neformalaus švietimo būklės stebėseną ir teikia rekomendacijas dėl suaugusiųjų asmenų </w:t>
      </w:r>
      <w:proofErr w:type="spellStart"/>
      <w:r>
        <w:t>įtraukties</w:t>
      </w:r>
      <w:proofErr w:type="spellEnd"/>
      <w:r>
        <w:t xml:space="preserve"> į neformalaus suaugusiųjų švietimo veiklas; </w:t>
      </w:r>
    </w:p>
    <w:p w14:paraId="0000001A" w14:textId="77777777" w:rsidR="007519C9" w:rsidRDefault="000275B0">
      <w:pPr>
        <w:pBdr>
          <w:top w:val="nil"/>
          <w:left w:val="nil"/>
          <w:bottom w:val="nil"/>
          <w:right w:val="nil"/>
          <w:between w:val="nil"/>
        </w:pBdr>
        <w:tabs>
          <w:tab w:val="left" w:pos="990"/>
          <w:tab w:val="left" w:pos="1800"/>
        </w:tabs>
        <w:ind w:firstLine="748"/>
        <w:jc w:val="both"/>
      </w:pPr>
      <w:r>
        <w:t>8.4. informuoja visuomenę apie suaugusiųjų švietimo galimybes.</w:t>
      </w:r>
    </w:p>
    <w:p w14:paraId="0000001B" w14:textId="77777777" w:rsidR="007519C9" w:rsidRDefault="007519C9">
      <w:pPr>
        <w:pBdr>
          <w:top w:val="nil"/>
          <w:left w:val="nil"/>
          <w:bottom w:val="nil"/>
          <w:right w:val="nil"/>
          <w:between w:val="nil"/>
        </w:pBdr>
        <w:tabs>
          <w:tab w:val="left" w:pos="1800"/>
        </w:tabs>
        <w:ind w:left="360" w:firstLine="720"/>
        <w:jc w:val="center"/>
        <w:rPr>
          <w:color w:val="000000"/>
        </w:rPr>
      </w:pPr>
    </w:p>
    <w:p w14:paraId="0000001C" w14:textId="77777777" w:rsidR="007519C9" w:rsidRDefault="000275B0">
      <w:pPr>
        <w:pBdr>
          <w:top w:val="nil"/>
          <w:left w:val="nil"/>
          <w:bottom w:val="nil"/>
          <w:right w:val="nil"/>
          <w:between w:val="nil"/>
        </w:pBdr>
        <w:tabs>
          <w:tab w:val="left" w:pos="1800"/>
        </w:tabs>
        <w:jc w:val="center"/>
        <w:rPr>
          <w:b/>
          <w:color w:val="000000"/>
        </w:rPr>
      </w:pPr>
      <w:r>
        <w:rPr>
          <w:b/>
          <w:color w:val="000000"/>
        </w:rPr>
        <w:t xml:space="preserve">III. KOORDINACINĖS GRUPĖS TEISĖS </w:t>
      </w:r>
    </w:p>
    <w:p w14:paraId="0000001D" w14:textId="77777777" w:rsidR="007519C9" w:rsidRDefault="007519C9">
      <w:pPr>
        <w:pBdr>
          <w:top w:val="nil"/>
          <w:left w:val="nil"/>
          <w:bottom w:val="nil"/>
          <w:right w:val="nil"/>
          <w:between w:val="nil"/>
        </w:pBdr>
        <w:tabs>
          <w:tab w:val="left" w:pos="1800"/>
        </w:tabs>
        <w:ind w:left="360" w:firstLine="720"/>
        <w:jc w:val="center"/>
        <w:rPr>
          <w:color w:val="000000"/>
        </w:rPr>
      </w:pPr>
    </w:p>
    <w:p w14:paraId="0000001E" w14:textId="77777777" w:rsidR="007519C9" w:rsidRDefault="000275B0">
      <w:pPr>
        <w:pBdr>
          <w:top w:val="nil"/>
          <w:left w:val="nil"/>
          <w:bottom w:val="nil"/>
          <w:right w:val="nil"/>
          <w:between w:val="nil"/>
        </w:pBdr>
        <w:tabs>
          <w:tab w:val="left" w:pos="1080"/>
          <w:tab w:val="left" w:pos="1440"/>
        </w:tabs>
        <w:ind w:firstLine="720"/>
        <w:jc w:val="both"/>
        <w:rPr>
          <w:color w:val="000000"/>
        </w:rPr>
      </w:pPr>
      <w:r>
        <w:t>9</w:t>
      </w:r>
      <w:r>
        <w:rPr>
          <w:color w:val="000000"/>
        </w:rPr>
        <w:t>.    Koordinacinė grupė turi teisę:</w:t>
      </w:r>
    </w:p>
    <w:p w14:paraId="0000001F" w14:textId="77777777" w:rsidR="007519C9" w:rsidRDefault="000275B0">
      <w:pPr>
        <w:pBdr>
          <w:top w:val="nil"/>
          <w:left w:val="nil"/>
          <w:bottom w:val="nil"/>
          <w:right w:val="nil"/>
          <w:between w:val="nil"/>
        </w:pBdr>
        <w:tabs>
          <w:tab w:val="left" w:pos="1080"/>
          <w:tab w:val="left" w:pos="1440"/>
        </w:tabs>
        <w:ind w:firstLine="720"/>
        <w:jc w:val="both"/>
        <w:rPr>
          <w:color w:val="000000"/>
        </w:rPr>
      </w:pPr>
      <w:r>
        <w:t>9</w:t>
      </w:r>
      <w:r>
        <w:rPr>
          <w:color w:val="000000"/>
        </w:rPr>
        <w:t xml:space="preserve">.1. </w:t>
      </w:r>
      <w:r>
        <w:t>teisės aktų nustatyta tvarka gauti iš Šiaulių miesto savivaldybės švietimo skyriaus, savivaldybės švietimo įstaigų informaciją, kurios reikia funkcijoms vykdyti;</w:t>
      </w:r>
    </w:p>
    <w:p w14:paraId="00000020" w14:textId="77777777" w:rsidR="007519C9" w:rsidRDefault="000275B0">
      <w:pPr>
        <w:pBdr>
          <w:top w:val="nil"/>
          <w:left w:val="nil"/>
          <w:bottom w:val="nil"/>
          <w:right w:val="nil"/>
          <w:between w:val="nil"/>
        </w:pBdr>
        <w:tabs>
          <w:tab w:val="left" w:pos="1080"/>
          <w:tab w:val="left" w:pos="1440"/>
        </w:tabs>
        <w:ind w:firstLine="720"/>
        <w:jc w:val="both"/>
        <w:rPr>
          <w:color w:val="000000"/>
        </w:rPr>
      </w:pPr>
      <w:r>
        <w:t xml:space="preserve">9.2. </w:t>
      </w:r>
      <w:r>
        <w:rPr>
          <w:color w:val="000000"/>
        </w:rPr>
        <w:t>teisės aktų nustatyta tvarka dalyvauti Šiaulių miesto savivaldybės tarybos posėdžiuose, konferencijose, pasitarimuose ir teikti pasiūlymus neformaliojo suaugusiųjų švietimo klausimais;</w:t>
      </w:r>
    </w:p>
    <w:p w14:paraId="00000021" w14:textId="726955E4" w:rsidR="007519C9" w:rsidRDefault="000275B0">
      <w:pPr>
        <w:pBdr>
          <w:top w:val="nil"/>
          <w:left w:val="nil"/>
          <w:bottom w:val="nil"/>
          <w:right w:val="nil"/>
          <w:between w:val="nil"/>
        </w:pBdr>
        <w:tabs>
          <w:tab w:val="left" w:pos="1080"/>
          <w:tab w:val="left" w:pos="1440"/>
        </w:tabs>
        <w:ind w:firstLine="720"/>
        <w:jc w:val="both"/>
      </w:pPr>
      <w:r>
        <w:lastRenderedPageBreak/>
        <w:t>9.3. teikti siūlymus</w:t>
      </w:r>
      <w:r w:rsidR="00CA227E">
        <w:t xml:space="preserve"> </w:t>
      </w:r>
      <w:r>
        <w:t>Šiaulių miesto</w:t>
      </w:r>
      <w:r w:rsidR="00CA227E">
        <w:t xml:space="preserve"> </w:t>
      </w:r>
      <w:r>
        <w:t>savivaldybės administracijos švietimo skyriui, Savivaldybės tarybos švietimo, kultūros ir sporto komitetui aktualiais miesto neformalaus suaugusiųjų švietimo politikos klausimais;</w:t>
      </w:r>
    </w:p>
    <w:p w14:paraId="00000022" w14:textId="77777777" w:rsidR="007519C9" w:rsidRDefault="000275B0">
      <w:pPr>
        <w:pBdr>
          <w:top w:val="nil"/>
          <w:left w:val="nil"/>
          <w:bottom w:val="nil"/>
          <w:right w:val="nil"/>
          <w:between w:val="nil"/>
        </w:pBdr>
        <w:tabs>
          <w:tab w:val="left" w:pos="1080"/>
          <w:tab w:val="left" w:pos="1440"/>
        </w:tabs>
        <w:ind w:firstLine="720"/>
        <w:jc w:val="both"/>
        <w:rPr>
          <w:color w:val="000000"/>
        </w:rPr>
      </w:pPr>
      <w:r>
        <w:t xml:space="preserve">9.4. </w:t>
      </w:r>
      <w:r>
        <w:rPr>
          <w:color w:val="000000"/>
        </w:rPr>
        <w:t xml:space="preserve">skatinti savivaldybės biudžetines ir viešąsias įstaigas, visuomenines organizacijas bendradarbiauti sprendžiant strateginius </w:t>
      </w:r>
      <w:r>
        <w:t>Šiaulių</w:t>
      </w:r>
      <w:r>
        <w:rPr>
          <w:color w:val="000000"/>
        </w:rPr>
        <w:t xml:space="preserve"> miesto neformaliojo suaugusiųjų švietimo klausimus;</w:t>
      </w:r>
    </w:p>
    <w:p w14:paraId="00000023" w14:textId="77777777" w:rsidR="007519C9" w:rsidRDefault="000275B0">
      <w:pPr>
        <w:pBdr>
          <w:top w:val="nil"/>
          <w:left w:val="nil"/>
          <w:bottom w:val="nil"/>
          <w:right w:val="nil"/>
          <w:between w:val="nil"/>
        </w:pBdr>
        <w:tabs>
          <w:tab w:val="left" w:pos="1080"/>
          <w:tab w:val="left" w:pos="1440"/>
        </w:tabs>
        <w:ind w:firstLine="720"/>
        <w:jc w:val="both"/>
        <w:rPr>
          <w:color w:val="000000"/>
        </w:rPr>
      </w:pPr>
      <w:r>
        <w:t>9</w:t>
      </w:r>
      <w:r>
        <w:rPr>
          <w:color w:val="000000"/>
        </w:rPr>
        <w:t>.</w:t>
      </w:r>
      <w:r>
        <w:t>5</w:t>
      </w:r>
      <w:r>
        <w:rPr>
          <w:color w:val="000000"/>
        </w:rPr>
        <w:t xml:space="preserve">. kviesti į Koordinacinės grupės posėdžius suinteresuotus asmenis ar jų grupes sprendžiant </w:t>
      </w:r>
      <w:r>
        <w:t xml:space="preserve">neformaliojo </w:t>
      </w:r>
      <w:r>
        <w:rPr>
          <w:color w:val="000000"/>
        </w:rPr>
        <w:t>suaugusiųjų švietimo klausimus;</w:t>
      </w:r>
    </w:p>
    <w:p w14:paraId="00000024" w14:textId="77777777" w:rsidR="007519C9" w:rsidRDefault="000275B0">
      <w:pPr>
        <w:pBdr>
          <w:top w:val="nil"/>
          <w:left w:val="nil"/>
          <w:bottom w:val="nil"/>
          <w:right w:val="nil"/>
          <w:between w:val="nil"/>
        </w:pBdr>
        <w:tabs>
          <w:tab w:val="left" w:pos="1080"/>
          <w:tab w:val="left" w:pos="1440"/>
        </w:tabs>
        <w:ind w:firstLine="720"/>
        <w:jc w:val="both"/>
        <w:rPr>
          <w:color w:val="000000"/>
        </w:rPr>
      </w:pPr>
      <w:r>
        <w:t>9</w:t>
      </w:r>
      <w:r>
        <w:rPr>
          <w:color w:val="000000"/>
        </w:rPr>
        <w:t>.</w:t>
      </w:r>
      <w:r>
        <w:t>6</w:t>
      </w:r>
      <w:r>
        <w:rPr>
          <w:color w:val="000000"/>
        </w:rPr>
        <w:t xml:space="preserve">. </w:t>
      </w:r>
      <w:r>
        <w:t xml:space="preserve">sudaryti darbo grupes iš savo narių ir pakviestų specialistų konkretiems neformaliojo suaugusiųjų švietimo klausimams spręsti ir pasiūlymams rengti; </w:t>
      </w:r>
    </w:p>
    <w:p w14:paraId="00000025" w14:textId="77777777" w:rsidR="007519C9" w:rsidRDefault="000275B0">
      <w:pPr>
        <w:pBdr>
          <w:top w:val="nil"/>
          <w:left w:val="nil"/>
          <w:bottom w:val="nil"/>
          <w:right w:val="nil"/>
          <w:between w:val="nil"/>
        </w:pBdr>
        <w:tabs>
          <w:tab w:val="left" w:pos="1080"/>
          <w:tab w:val="left" w:pos="1440"/>
        </w:tabs>
        <w:ind w:firstLine="720"/>
        <w:jc w:val="both"/>
        <w:rPr>
          <w:color w:val="000000"/>
        </w:rPr>
      </w:pPr>
      <w:r>
        <w:t xml:space="preserve">9.7. skleisti visuomenei informaciją apie savo veiklą, organizuoti diskusijas neformaliojo suaugusiųjų švietimo tobulinimo klausimais. </w:t>
      </w:r>
    </w:p>
    <w:p w14:paraId="00000026" w14:textId="77777777" w:rsidR="007519C9" w:rsidRDefault="007519C9">
      <w:pPr>
        <w:pBdr>
          <w:top w:val="nil"/>
          <w:left w:val="nil"/>
          <w:bottom w:val="nil"/>
          <w:right w:val="nil"/>
          <w:between w:val="nil"/>
        </w:pBdr>
        <w:tabs>
          <w:tab w:val="left" w:pos="1800"/>
        </w:tabs>
        <w:ind w:left="360" w:firstLine="720"/>
        <w:jc w:val="center"/>
        <w:rPr>
          <w:color w:val="000000"/>
        </w:rPr>
      </w:pPr>
    </w:p>
    <w:p w14:paraId="00000027" w14:textId="77777777" w:rsidR="007519C9" w:rsidRDefault="000275B0">
      <w:pPr>
        <w:pBdr>
          <w:top w:val="nil"/>
          <w:left w:val="nil"/>
          <w:bottom w:val="nil"/>
          <w:right w:val="nil"/>
          <w:between w:val="nil"/>
        </w:pBdr>
        <w:tabs>
          <w:tab w:val="left" w:pos="1800"/>
        </w:tabs>
        <w:jc w:val="center"/>
        <w:rPr>
          <w:b/>
          <w:color w:val="000000"/>
        </w:rPr>
      </w:pPr>
      <w:r>
        <w:rPr>
          <w:b/>
          <w:color w:val="000000"/>
        </w:rPr>
        <w:t>IV. STRUKTŪRA IR DARBO ORGANIZAVIMAS</w:t>
      </w:r>
    </w:p>
    <w:p w14:paraId="00000028" w14:textId="77777777" w:rsidR="007519C9" w:rsidRDefault="007519C9">
      <w:pPr>
        <w:pBdr>
          <w:top w:val="nil"/>
          <w:left w:val="nil"/>
          <w:bottom w:val="nil"/>
          <w:right w:val="nil"/>
          <w:between w:val="nil"/>
        </w:pBdr>
        <w:tabs>
          <w:tab w:val="left" w:pos="1260"/>
        </w:tabs>
        <w:ind w:firstLine="720"/>
        <w:jc w:val="both"/>
        <w:rPr>
          <w:color w:val="000000"/>
        </w:rPr>
      </w:pPr>
    </w:p>
    <w:p w14:paraId="00000029" w14:textId="77777777" w:rsidR="007519C9" w:rsidRDefault="000275B0">
      <w:pPr>
        <w:pBdr>
          <w:top w:val="nil"/>
          <w:left w:val="nil"/>
          <w:bottom w:val="nil"/>
          <w:right w:val="nil"/>
          <w:between w:val="nil"/>
        </w:pBdr>
        <w:tabs>
          <w:tab w:val="left" w:pos="1260"/>
        </w:tabs>
        <w:ind w:firstLine="720"/>
        <w:jc w:val="both"/>
      </w:pPr>
      <w:r>
        <w:t>10</w:t>
      </w:r>
      <w:r>
        <w:rPr>
          <w:color w:val="000000"/>
        </w:rPr>
        <w:t xml:space="preserve">.  Koordinacinę grupę sudaro </w:t>
      </w:r>
      <w:r>
        <w:t>9</w:t>
      </w:r>
      <w:r>
        <w:rPr>
          <w:color w:val="1F497D"/>
        </w:rPr>
        <w:t xml:space="preserve"> </w:t>
      </w:r>
      <w:r>
        <w:rPr>
          <w:color w:val="000000"/>
        </w:rPr>
        <w:t>nariai</w:t>
      </w:r>
      <w:r>
        <w:t>:</w:t>
      </w:r>
    </w:p>
    <w:p w14:paraId="0000002A" w14:textId="77777777" w:rsidR="007519C9" w:rsidRDefault="000275B0">
      <w:pPr>
        <w:pBdr>
          <w:top w:val="nil"/>
          <w:left w:val="nil"/>
          <w:bottom w:val="nil"/>
          <w:right w:val="nil"/>
          <w:between w:val="nil"/>
        </w:pBdr>
        <w:tabs>
          <w:tab w:val="left" w:pos="1260"/>
        </w:tabs>
        <w:ind w:firstLine="720"/>
        <w:jc w:val="both"/>
      </w:pPr>
      <w:r>
        <w:t>10.1. 6 narius</w:t>
      </w:r>
      <w:r>
        <w:rPr>
          <w:color w:val="000000"/>
        </w:rPr>
        <w:t xml:space="preserve"> </w:t>
      </w:r>
      <w:r>
        <w:t>deleguoja</w:t>
      </w:r>
      <w:r>
        <w:rPr>
          <w:color w:val="000000"/>
        </w:rPr>
        <w:t xml:space="preserve"> Šiaulių miesto </w:t>
      </w:r>
      <w:r>
        <w:t xml:space="preserve">neformaliojo suaugusiųjų švietimo veiklą vykdančios įstaigos; </w:t>
      </w:r>
    </w:p>
    <w:p w14:paraId="0000002B" w14:textId="77777777" w:rsidR="007519C9" w:rsidRDefault="000275B0">
      <w:pPr>
        <w:pBdr>
          <w:top w:val="nil"/>
          <w:left w:val="nil"/>
          <w:bottom w:val="nil"/>
          <w:right w:val="nil"/>
          <w:between w:val="nil"/>
        </w:pBdr>
        <w:tabs>
          <w:tab w:val="left" w:pos="1260"/>
        </w:tabs>
        <w:ind w:firstLine="720"/>
        <w:jc w:val="both"/>
      </w:pPr>
      <w:r>
        <w:t>10.2. 1 narį deleguoja Šiaulių miesto savivaldybės administracija;</w:t>
      </w:r>
    </w:p>
    <w:p w14:paraId="0000002C" w14:textId="77777777" w:rsidR="007519C9" w:rsidRDefault="000275B0" w:rsidP="00C23B4C">
      <w:pPr>
        <w:pBdr>
          <w:top w:val="nil"/>
          <w:left w:val="nil"/>
          <w:bottom w:val="nil"/>
          <w:right w:val="nil"/>
          <w:between w:val="nil"/>
        </w:pBdr>
        <w:tabs>
          <w:tab w:val="left" w:pos="1276"/>
        </w:tabs>
        <w:ind w:firstLine="720"/>
        <w:jc w:val="both"/>
        <w:rPr>
          <w:color w:val="000000"/>
        </w:rPr>
      </w:pPr>
      <w:r>
        <w:t>10.3. 2 narius deleguoja Centras - direktorių ir neformaliojo suaugusiųjų švietimo koordinatorių</w:t>
      </w:r>
      <w:r>
        <w:rPr>
          <w:color w:val="000000"/>
        </w:rPr>
        <w:t>.</w:t>
      </w:r>
    </w:p>
    <w:p w14:paraId="0000002D" w14:textId="77777777" w:rsidR="007519C9" w:rsidRDefault="000275B0">
      <w:pPr>
        <w:pBdr>
          <w:top w:val="nil"/>
          <w:left w:val="nil"/>
          <w:bottom w:val="nil"/>
          <w:right w:val="nil"/>
          <w:between w:val="nil"/>
        </w:pBdr>
        <w:tabs>
          <w:tab w:val="left" w:pos="1260"/>
        </w:tabs>
        <w:ind w:firstLine="720"/>
        <w:jc w:val="both"/>
      </w:pPr>
      <w:r>
        <w:rPr>
          <w:color w:val="000000"/>
        </w:rPr>
        <w:t>1</w:t>
      </w:r>
      <w:r>
        <w:t>1</w:t>
      </w:r>
      <w:r>
        <w:rPr>
          <w:color w:val="000000"/>
        </w:rPr>
        <w:t>.</w:t>
      </w:r>
      <w:r>
        <w:t xml:space="preserve"> Koordinacinės grupės narių kadencija prasideda nuo Koordinacinės grupės sudėties patvirtinimo dienos ir trunka 3 metus. </w:t>
      </w:r>
    </w:p>
    <w:p w14:paraId="0000002E" w14:textId="77777777" w:rsidR="007519C9" w:rsidRDefault="000275B0">
      <w:pPr>
        <w:pBdr>
          <w:top w:val="nil"/>
          <w:left w:val="nil"/>
          <w:bottom w:val="nil"/>
          <w:right w:val="nil"/>
          <w:between w:val="nil"/>
        </w:pBdr>
        <w:tabs>
          <w:tab w:val="left" w:pos="1260"/>
        </w:tabs>
        <w:ind w:firstLine="720"/>
        <w:jc w:val="both"/>
      </w:pPr>
      <w:r>
        <w:t>12. Koordinacinės grupės nario įgaliojimai nutrūksta:</w:t>
      </w:r>
    </w:p>
    <w:p w14:paraId="0000002F" w14:textId="77777777" w:rsidR="007519C9" w:rsidRDefault="000275B0">
      <w:pPr>
        <w:pBdr>
          <w:top w:val="nil"/>
          <w:left w:val="nil"/>
          <w:bottom w:val="nil"/>
          <w:right w:val="nil"/>
          <w:between w:val="nil"/>
        </w:pBdr>
        <w:tabs>
          <w:tab w:val="left" w:pos="1260"/>
        </w:tabs>
        <w:ind w:firstLine="720"/>
        <w:jc w:val="both"/>
      </w:pPr>
      <w:r>
        <w:t>12.1. pasibaigus kadencijai arba jam atsistatydinus;</w:t>
      </w:r>
    </w:p>
    <w:p w14:paraId="00000030" w14:textId="77777777" w:rsidR="007519C9" w:rsidRDefault="000275B0">
      <w:pPr>
        <w:pBdr>
          <w:top w:val="nil"/>
          <w:left w:val="nil"/>
          <w:bottom w:val="nil"/>
          <w:right w:val="nil"/>
          <w:between w:val="nil"/>
        </w:pBdr>
        <w:tabs>
          <w:tab w:val="left" w:pos="1260"/>
        </w:tabs>
        <w:ind w:firstLine="720"/>
        <w:jc w:val="both"/>
      </w:pPr>
      <w:r>
        <w:t>12.2. jeigu nutrūksta jo atstovavimo ar darbo santykiai atstovaujamoje institucijoje;</w:t>
      </w:r>
    </w:p>
    <w:p w14:paraId="00000031" w14:textId="77777777" w:rsidR="007519C9" w:rsidRDefault="000275B0">
      <w:pPr>
        <w:pBdr>
          <w:top w:val="nil"/>
          <w:left w:val="nil"/>
          <w:bottom w:val="nil"/>
          <w:right w:val="nil"/>
          <w:between w:val="nil"/>
        </w:pBdr>
        <w:tabs>
          <w:tab w:val="left" w:pos="1260"/>
        </w:tabs>
        <w:ind w:firstLine="720"/>
        <w:jc w:val="both"/>
      </w:pPr>
      <w:r>
        <w:t xml:space="preserve">13. Naują narį į laisvą vietą siūlo ta institucija, kuriai atstovavo Švietimo tarybos narys arba kita neformalųjį suaugusiųjų švietimą vykdantį institucija. </w:t>
      </w:r>
    </w:p>
    <w:p w14:paraId="00000032" w14:textId="77777777" w:rsidR="007519C9" w:rsidRDefault="000275B0">
      <w:pPr>
        <w:tabs>
          <w:tab w:val="left" w:pos="1260"/>
        </w:tabs>
        <w:ind w:firstLine="720"/>
        <w:jc w:val="both"/>
      </w:pPr>
      <w:r>
        <w:t>14. Koordinacinės grupės narį, kuris per kalendorinius metus nedalyvavo daugiau kaip pusėje posėdžių, siūloma Koordinacinės grupės nutarimu išbraukti iš narių sąrašo. Į jo vietą naują kandidatūrą siūlo ta institucija, kuriai atstovavo atstatydintas narys arba kita neformalųjį suaugusiųjų švietimą vykdantį institucija.</w:t>
      </w:r>
    </w:p>
    <w:p w14:paraId="00000033" w14:textId="77777777" w:rsidR="007519C9" w:rsidRDefault="000275B0">
      <w:pPr>
        <w:tabs>
          <w:tab w:val="left" w:pos="1260"/>
        </w:tabs>
        <w:ind w:firstLine="720"/>
        <w:jc w:val="both"/>
      </w:pPr>
      <w:r>
        <w:t>15. Centras sudaro sąlygas Koordinacinei grupei rengti posėdžius ir naudotis technine įranga.</w:t>
      </w:r>
    </w:p>
    <w:p w14:paraId="00000034" w14:textId="77777777" w:rsidR="007519C9" w:rsidRDefault="000275B0">
      <w:pPr>
        <w:tabs>
          <w:tab w:val="left" w:pos="1260"/>
        </w:tabs>
        <w:ind w:firstLine="720"/>
        <w:jc w:val="both"/>
      </w:pPr>
      <w:r>
        <w:t xml:space="preserve">16. Pirmąjį Koordinacinės grupės posėdį kviečia ir darbotvarkę formuoja Centras. </w:t>
      </w:r>
    </w:p>
    <w:p w14:paraId="00000035" w14:textId="77777777" w:rsidR="007519C9" w:rsidRDefault="000275B0">
      <w:pPr>
        <w:tabs>
          <w:tab w:val="left" w:pos="1260"/>
        </w:tabs>
        <w:ind w:firstLine="720"/>
        <w:jc w:val="both"/>
      </w:pPr>
      <w:r>
        <w:t xml:space="preserve">17. </w:t>
      </w:r>
      <w:r>
        <w:rPr>
          <w:color w:val="000000"/>
        </w:rPr>
        <w:t xml:space="preserve">Koordinacinei grupei vadovauja Koordinacinės grupės pirmininkas </w:t>
      </w:r>
      <w:r>
        <w:t>(toliau – pirmininkas)</w:t>
      </w:r>
      <w:r>
        <w:rPr>
          <w:color w:val="000000"/>
        </w:rPr>
        <w:t>. Pirmininkas ir pirmininko pavaduotojas 3 m. kadencijai renkamas paprastąja balsų dauguma per pirmąjį posėdį.</w:t>
      </w:r>
    </w:p>
    <w:p w14:paraId="00000036" w14:textId="77777777" w:rsidR="007519C9" w:rsidRDefault="000275B0">
      <w:pPr>
        <w:tabs>
          <w:tab w:val="left" w:pos="1260"/>
        </w:tabs>
        <w:ind w:firstLine="720"/>
        <w:jc w:val="both"/>
        <w:rPr>
          <w:color w:val="000000"/>
        </w:rPr>
      </w:pPr>
      <w:r>
        <w:t xml:space="preserve">18. </w:t>
      </w:r>
      <w:r>
        <w:rPr>
          <w:color w:val="000000"/>
        </w:rPr>
        <w:t xml:space="preserve">Pirmininkas: </w:t>
      </w:r>
    </w:p>
    <w:p w14:paraId="00000037" w14:textId="77777777" w:rsidR="007519C9" w:rsidRDefault="000275B0">
      <w:pPr>
        <w:tabs>
          <w:tab w:val="left" w:pos="1260"/>
        </w:tabs>
        <w:ind w:firstLine="720"/>
        <w:jc w:val="both"/>
      </w:pPr>
      <w:r>
        <w:t xml:space="preserve">18.1. organizuoja Koordinacinės grupės darbą, nustato posėdžių laiką ir datą, šaukia posėdžius, jiems vadovauja, sudaro darbotvarkę, rūpinasi posėdžiams reikiamos medžiagos pateikimu; </w:t>
      </w:r>
    </w:p>
    <w:p w14:paraId="00000038" w14:textId="77777777" w:rsidR="007519C9" w:rsidRDefault="000275B0">
      <w:pPr>
        <w:tabs>
          <w:tab w:val="left" w:pos="1260"/>
        </w:tabs>
        <w:ind w:firstLine="720"/>
        <w:jc w:val="both"/>
      </w:pPr>
      <w:r>
        <w:t>18.2. atsako už tai, kad Koordinacinės grupė atliktų jai pavestas funkcijas;</w:t>
      </w:r>
    </w:p>
    <w:p w14:paraId="00000039" w14:textId="77777777" w:rsidR="007519C9" w:rsidRDefault="000275B0">
      <w:pPr>
        <w:tabs>
          <w:tab w:val="left" w:pos="1260"/>
        </w:tabs>
        <w:ind w:firstLine="720"/>
        <w:jc w:val="both"/>
      </w:pPr>
      <w:r>
        <w:t xml:space="preserve">18.3. pagal kompetenciją atstovauja Koordinacinei grupei įvairiose institucijose arba įgalioja tai daryti pirmininko pavaduotoją. </w:t>
      </w:r>
    </w:p>
    <w:p w14:paraId="0000003A" w14:textId="77777777" w:rsidR="007519C9" w:rsidRDefault="000275B0">
      <w:pPr>
        <w:tabs>
          <w:tab w:val="left" w:pos="1260"/>
        </w:tabs>
        <w:ind w:firstLine="720"/>
        <w:jc w:val="both"/>
      </w:pPr>
      <w:r>
        <w:t>19. Pirmininko pavaduotojas:</w:t>
      </w:r>
    </w:p>
    <w:p w14:paraId="0000003B" w14:textId="77777777" w:rsidR="007519C9" w:rsidRDefault="000275B0">
      <w:pPr>
        <w:tabs>
          <w:tab w:val="left" w:pos="1260"/>
        </w:tabs>
        <w:ind w:firstLine="720"/>
        <w:jc w:val="both"/>
      </w:pPr>
      <w:r>
        <w:t>19.1. atlieka Koordinacinės grupės pirmininko pavedimus;</w:t>
      </w:r>
    </w:p>
    <w:p w14:paraId="0000003C" w14:textId="77777777" w:rsidR="007519C9" w:rsidRDefault="000275B0">
      <w:pPr>
        <w:tabs>
          <w:tab w:val="left" w:pos="1260"/>
        </w:tabs>
        <w:ind w:firstLine="720"/>
        <w:jc w:val="both"/>
      </w:pPr>
      <w:r>
        <w:t>19.2. eina Švietimo tarybos pirmininko pareigas, kai jo nėra.</w:t>
      </w:r>
    </w:p>
    <w:p w14:paraId="0000003F" w14:textId="77777777" w:rsidR="007519C9" w:rsidRDefault="000275B0">
      <w:pPr>
        <w:tabs>
          <w:tab w:val="left" w:pos="1260"/>
        </w:tabs>
        <w:ind w:firstLine="720"/>
        <w:jc w:val="both"/>
      </w:pPr>
      <w:r>
        <w:t>20. Koordinacinės grupės sekretoriaus pareigas eina Centro paskirtas darbuotojas, kuris:</w:t>
      </w:r>
    </w:p>
    <w:p w14:paraId="00000040" w14:textId="77777777" w:rsidR="007519C9" w:rsidRDefault="000275B0">
      <w:pPr>
        <w:tabs>
          <w:tab w:val="left" w:pos="1260"/>
        </w:tabs>
        <w:ind w:firstLine="720"/>
        <w:jc w:val="both"/>
      </w:pPr>
      <w:r>
        <w:t>20.1. Pirmininko pavedimu rengia posėdžio darbotvarkę ir praneša Koordinacinės grupės nariams posėdžių vietą ir laiką, teikia posėdžio medžiagą ne vėliau kaip prieš 3 darbo dienas iki posėdžio;</w:t>
      </w:r>
    </w:p>
    <w:p w14:paraId="00000041" w14:textId="77777777" w:rsidR="007519C9" w:rsidRDefault="000275B0">
      <w:pPr>
        <w:tabs>
          <w:tab w:val="left" w:pos="1260"/>
        </w:tabs>
        <w:ind w:firstLine="720"/>
        <w:jc w:val="both"/>
      </w:pPr>
      <w:r>
        <w:lastRenderedPageBreak/>
        <w:t>20.2. rengia posėdžių protokolus ir pateikia patvirtinti Pirmininkui,</w:t>
      </w:r>
    </w:p>
    <w:p w14:paraId="00000042" w14:textId="45C2089A" w:rsidR="007519C9" w:rsidRDefault="000275B0">
      <w:pPr>
        <w:tabs>
          <w:tab w:val="left" w:pos="1260"/>
        </w:tabs>
        <w:ind w:firstLine="720"/>
        <w:jc w:val="both"/>
      </w:pPr>
      <w:r>
        <w:t xml:space="preserve">20.3. kaupia ir </w:t>
      </w:r>
      <w:r w:rsidR="00C23B4C">
        <w:t>saugo</w:t>
      </w:r>
      <w:r>
        <w:t xml:space="preserve"> Koordinacinės grupės veiklos </w:t>
      </w:r>
      <w:r w:rsidR="00C23B4C">
        <w:t xml:space="preserve">(posėdžių protokolus, susirašinėjimo medžiagą, ekspertų išvadas ir kita) </w:t>
      </w:r>
      <w:r>
        <w:t>dokumentus</w:t>
      </w:r>
      <w:r w:rsidR="00C23B4C">
        <w:t>.</w:t>
      </w:r>
    </w:p>
    <w:p w14:paraId="00000043" w14:textId="77777777" w:rsidR="007519C9" w:rsidRDefault="000275B0">
      <w:pPr>
        <w:tabs>
          <w:tab w:val="left" w:pos="1260"/>
        </w:tabs>
        <w:ind w:firstLine="720"/>
        <w:jc w:val="both"/>
      </w:pPr>
      <w:r>
        <w:t>21. Pagrindinė veiklos forma – atviri posėdžiai, rengiami pagal poreikį, bet ne rečiau kaip 1 kartą į pusmetį. Neeilinis posėdis gali būti sukviestas Pirmininko ar daugumos narių iniciatyva.</w:t>
      </w:r>
    </w:p>
    <w:p w14:paraId="00000044" w14:textId="77777777" w:rsidR="007519C9" w:rsidRDefault="000275B0">
      <w:pPr>
        <w:tabs>
          <w:tab w:val="left" w:pos="1260"/>
        </w:tabs>
        <w:ind w:firstLine="720"/>
        <w:jc w:val="both"/>
      </w:pPr>
      <w:r>
        <w:t>22. Koordinacinės grupės posėdžiai yra atviri.</w:t>
      </w:r>
    </w:p>
    <w:p w14:paraId="00000045" w14:textId="77777777" w:rsidR="007519C9" w:rsidRDefault="000275B0">
      <w:pPr>
        <w:tabs>
          <w:tab w:val="left" w:pos="1260"/>
        </w:tabs>
        <w:ind w:firstLine="720"/>
        <w:jc w:val="both"/>
      </w:pPr>
      <w:r>
        <w:t>23. Koordinacinės grupės posėdžiai yra teisėti, jeigu juose dalyvauja ne mažiau kaip pusė narių.</w:t>
      </w:r>
    </w:p>
    <w:p w14:paraId="00000046" w14:textId="77777777" w:rsidR="007519C9" w:rsidRDefault="000275B0">
      <w:pPr>
        <w:tabs>
          <w:tab w:val="left" w:pos="1260"/>
        </w:tabs>
        <w:ind w:firstLine="720"/>
        <w:jc w:val="both"/>
      </w:pPr>
      <w:r>
        <w:t>24. Koordinacinės grupės posėdžiui vadovauja Pirmininkas arba jo pavaduotojas. Koordinacinės grupės nutarimai yra teisėti, jei jiems paprasta balsų dauguma pritaria posėdyje dalyvavę Koordinacinės grupės nariai. Balsams pasiskirsčius po lygiai, posėdžio pirmininko balsas yra lemiamas.</w:t>
      </w:r>
    </w:p>
    <w:p w14:paraId="00000047" w14:textId="77777777" w:rsidR="007519C9" w:rsidRDefault="000275B0">
      <w:pPr>
        <w:tabs>
          <w:tab w:val="left" w:pos="1260"/>
        </w:tabs>
        <w:ind w:firstLine="720"/>
        <w:jc w:val="both"/>
      </w:pPr>
      <w:r>
        <w:t xml:space="preserve">25. Koordinacinės grupės posėdžiai protokoluojami, gali būti daromas garso įrašas. </w:t>
      </w:r>
    </w:p>
    <w:p w14:paraId="00000048" w14:textId="77777777" w:rsidR="007519C9" w:rsidRDefault="000275B0">
      <w:pPr>
        <w:tabs>
          <w:tab w:val="left" w:pos="1260"/>
        </w:tabs>
        <w:ind w:firstLine="720"/>
        <w:jc w:val="both"/>
      </w:pPr>
      <w:r>
        <w:t>26. Koordinacinės grupės pirmininko arba daugumos narių siūlymu į Koordinacinės grupės posėdį gali būti pakviesti su svarstomais klausimais susijusių sričių specialistai ar kiti suinteresuoti asmenys.</w:t>
      </w:r>
    </w:p>
    <w:p w14:paraId="00000049" w14:textId="77777777" w:rsidR="007519C9" w:rsidRDefault="007519C9">
      <w:pPr>
        <w:pBdr>
          <w:top w:val="nil"/>
          <w:left w:val="nil"/>
          <w:bottom w:val="nil"/>
          <w:right w:val="nil"/>
          <w:between w:val="nil"/>
        </w:pBdr>
        <w:tabs>
          <w:tab w:val="left" w:pos="1080"/>
        </w:tabs>
        <w:jc w:val="center"/>
        <w:rPr>
          <w:b/>
          <w:color w:val="000000"/>
        </w:rPr>
      </w:pPr>
    </w:p>
    <w:p w14:paraId="0000004A" w14:textId="77777777" w:rsidR="007519C9" w:rsidRDefault="000275B0">
      <w:pPr>
        <w:pBdr>
          <w:top w:val="nil"/>
          <w:left w:val="nil"/>
          <w:bottom w:val="nil"/>
          <w:right w:val="nil"/>
          <w:between w:val="nil"/>
        </w:pBdr>
        <w:tabs>
          <w:tab w:val="left" w:pos="1080"/>
        </w:tabs>
        <w:jc w:val="center"/>
        <w:rPr>
          <w:b/>
          <w:color w:val="000000"/>
        </w:rPr>
      </w:pPr>
      <w:r>
        <w:rPr>
          <w:b/>
          <w:color w:val="000000"/>
        </w:rPr>
        <w:t xml:space="preserve">V. BAIGIAMOSIOS NUOSTATOS </w:t>
      </w:r>
    </w:p>
    <w:p w14:paraId="0000004B" w14:textId="77777777" w:rsidR="007519C9" w:rsidRDefault="007519C9">
      <w:pPr>
        <w:pBdr>
          <w:top w:val="nil"/>
          <w:left w:val="nil"/>
          <w:bottom w:val="nil"/>
          <w:right w:val="nil"/>
          <w:between w:val="nil"/>
        </w:pBdr>
        <w:tabs>
          <w:tab w:val="left" w:pos="1260"/>
        </w:tabs>
        <w:jc w:val="both"/>
      </w:pPr>
    </w:p>
    <w:p w14:paraId="0000004C" w14:textId="77777777" w:rsidR="007519C9" w:rsidRDefault="000275B0">
      <w:pPr>
        <w:tabs>
          <w:tab w:val="left" w:pos="1260"/>
        </w:tabs>
        <w:ind w:firstLine="720"/>
        <w:jc w:val="both"/>
      </w:pPr>
      <w:r>
        <w:t>27. Koordinacinės grupės nariai savo pareigas atlieka visuomeniniais pagrindais.</w:t>
      </w:r>
    </w:p>
    <w:p w14:paraId="0000004D" w14:textId="77777777" w:rsidR="007519C9" w:rsidRDefault="000275B0">
      <w:pPr>
        <w:tabs>
          <w:tab w:val="left" w:pos="1260"/>
        </w:tabs>
        <w:ind w:firstLine="720"/>
        <w:jc w:val="both"/>
      </w:pPr>
      <w:r>
        <w:t>28. Koordinacinės grupės veiklos dokumentai (posėdžių protokolai, susirašinėjimo medžiaga, ekspertų išvados ir kita) saugomi Centre Lietuvos Respublikos archyvų įstatymo ir kitų teisės aktų nustatyta tvarka ir terminais.</w:t>
      </w:r>
    </w:p>
    <w:p w14:paraId="0000004E" w14:textId="77777777" w:rsidR="007519C9" w:rsidRDefault="000275B0">
      <w:pPr>
        <w:tabs>
          <w:tab w:val="left" w:pos="1260"/>
        </w:tabs>
        <w:ind w:firstLine="720"/>
        <w:jc w:val="both"/>
      </w:pPr>
      <w:r>
        <w:t>29. Pasikeitus Koordinacinės grupės sekretoriui, visi dokumentai perduodami naujai paskirtam sekretoriui.</w:t>
      </w:r>
    </w:p>
    <w:p w14:paraId="0000004F" w14:textId="77777777" w:rsidR="007519C9" w:rsidRDefault="000275B0">
      <w:pPr>
        <w:tabs>
          <w:tab w:val="left" w:pos="1260"/>
        </w:tabs>
        <w:ind w:firstLine="720"/>
        <w:jc w:val="both"/>
      </w:pPr>
      <w:r>
        <w:t>30. Koordinacinės grupės nuostatų keitimą, papildymą gali inicijuoti Koordinacinės grupės pirmininkas arba dauguma Koordinacinės grupės narių.</w:t>
      </w:r>
    </w:p>
    <w:p w14:paraId="00000050" w14:textId="77777777" w:rsidR="007519C9" w:rsidRDefault="000275B0">
      <w:pPr>
        <w:tabs>
          <w:tab w:val="left" w:pos="1260"/>
        </w:tabs>
        <w:ind w:firstLine="720"/>
        <w:jc w:val="both"/>
      </w:pPr>
      <w:r>
        <w:t xml:space="preserve">31. Informacija apie Koordinacinės grupės sudėtį, posėdžių laiką, priimtus nutarimus viešinama Centro svetainėje. </w:t>
      </w:r>
    </w:p>
    <w:p w14:paraId="00000051" w14:textId="77777777" w:rsidR="007519C9" w:rsidRDefault="007519C9">
      <w:pPr>
        <w:pBdr>
          <w:top w:val="nil"/>
          <w:left w:val="nil"/>
          <w:bottom w:val="nil"/>
          <w:right w:val="nil"/>
          <w:between w:val="nil"/>
        </w:pBdr>
        <w:tabs>
          <w:tab w:val="left" w:pos="1260"/>
        </w:tabs>
        <w:jc w:val="both"/>
        <w:rPr>
          <w:color w:val="000000"/>
        </w:rPr>
      </w:pPr>
    </w:p>
    <w:p w14:paraId="00000052" w14:textId="77777777" w:rsidR="007519C9" w:rsidRDefault="007519C9">
      <w:pPr>
        <w:pBdr>
          <w:top w:val="nil"/>
          <w:left w:val="nil"/>
          <w:bottom w:val="nil"/>
          <w:right w:val="nil"/>
          <w:between w:val="nil"/>
        </w:pBdr>
        <w:jc w:val="both"/>
        <w:rPr>
          <w:color w:val="000000"/>
        </w:rPr>
      </w:pPr>
    </w:p>
    <w:p w14:paraId="00000055" w14:textId="4E1112B3" w:rsidR="007519C9" w:rsidRPr="00CA227E" w:rsidRDefault="000275B0" w:rsidP="00CA227E">
      <w:pPr>
        <w:pBdr>
          <w:top w:val="nil"/>
          <w:left w:val="nil"/>
          <w:bottom w:val="nil"/>
          <w:right w:val="nil"/>
          <w:between w:val="nil"/>
        </w:pBdr>
        <w:jc w:val="center"/>
        <w:rPr>
          <w:b/>
          <w:smallCaps/>
          <w:color w:val="000000"/>
        </w:rPr>
      </w:pPr>
      <w:r>
        <w:rPr>
          <w:color w:val="000000"/>
        </w:rPr>
        <w:t>_________________________</w:t>
      </w:r>
    </w:p>
    <w:sectPr w:rsidR="007519C9" w:rsidRPr="00CA227E">
      <w:headerReference w:type="even" r:id="rId7"/>
      <w:headerReference w:type="default" r:id="rId8"/>
      <w:footerReference w:type="even" r:id="rId9"/>
      <w:footerReference w:type="default" r:id="rId10"/>
      <w:pgSz w:w="11906" w:h="16838"/>
      <w:pgMar w:top="1247" w:right="567" w:bottom="1247" w:left="1701"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475E" w14:textId="77777777" w:rsidR="002B4B56" w:rsidRDefault="002B4B56">
      <w:r>
        <w:separator/>
      </w:r>
    </w:p>
  </w:endnote>
  <w:endnote w:type="continuationSeparator" w:id="0">
    <w:p w14:paraId="4A1DDD90" w14:textId="77777777" w:rsidR="002B4B56" w:rsidRDefault="002B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7519C9" w:rsidRDefault="000275B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05D" w14:textId="77777777" w:rsidR="007519C9" w:rsidRDefault="007519C9">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7519C9" w:rsidRDefault="007519C9">
    <w:pPr>
      <w:pBdr>
        <w:top w:val="nil"/>
        <w:left w:val="nil"/>
        <w:bottom w:val="nil"/>
        <w:right w:val="nil"/>
        <w:between w:val="nil"/>
      </w:pBdr>
      <w:tabs>
        <w:tab w:val="center" w:pos="4153"/>
        <w:tab w:val="right" w:pos="8306"/>
      </w:tabs>
      <w:jc w:val="right"/>
      <w:rPr>
        <w:color w:val="000000"/>
      </w:rPr>
    </w:pPr>
  </w:p>
  <w:p w14:paraId="0000005B" w14:textId="77777777" w:rsidR="007519C9" w:rsidRDefault="007519C9">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7F3B" w14:textId="77777777" w:rsidR="002B4B56" w:rsidRDefault="002B4B56">
      <w:r>
        <w:separator/>
      </w:r>
    </w:p>
  </w:footnote>
  <w:footnote w:type="continuationSeparator" w:id="0">
    <w:p w14:paraId="6393F1CA" w14:textId="77777777" w:rsidR="002B4B56" w:rsidRDefault="002B4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7519C9" w:rsidRDefault="000275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59" w14:textId="77777777" w:rsidR="007519C9" w:rsidRDefault="007519C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175AFD8E" w:rsidR="007519C9" w:rsidRDefault="000275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75BAD">
      <w:rPr>
        <w:noProof/>
        <w:color w:val="000000"/>
      </w:rPr>
      <w:t>3</w:t>
    </w:r>
    <w:r>
      <w:rPr>
        <w:color w:val="000000"/>
      </w:rPr>
      <w:fldChar w:fldCharType="end"/>
    </w:r>
  </w:p>
  <w:p w14:paraId="00000057" w14:textId="77777777" w:rsidR="007519C9" w:rsidRDefault="007519C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C9"/>
    <w:rsid w:val="000275B0"/>
    <w:rsid w:val="00075BAD"/>
    <w:rsid w:val="002B4B56"/>
    <w:rsid w:val="006C6272"/>
    <w:rsid w:val="007519C9"/>
    <w:rsid w:val="008848A8"/>
    <w:rsid w:val="00A24264"/>
    <w:rsid w:val="00BF0976"/>
    <w:rsid w:val="00C23B4C"/>
    <w:rsid w:val="00CA227E"/>
    <w:rsid w:val="00D34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76C8"/>
  <w15:docId w15:val="{E1819EB6-0DC4-48D0-87E7-55E95D3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1EEA"/>
    <w:rPr>
      <w:lang w:eastAsia="en-US"/>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link w:val="PavadinimasDiagrama"/>
    <w:uiPriority w:val="10"/>
    <w:qFormat/>
    <w:rsid w:val="008420D5"/>
    <w:pPr>
      <w:jc w:val="center"/>
    </w:pPr>
    <w:rPr>
      <w:rFonts w:eastAsia="Calibri"/>
      <w:b/>
      <w:sz w:val="22"/>
      <w:szCs w:val="20"/>
    </w:rPr>
  </w:style>
  <w:style w:type="paragraph" w:styleId="Pagrindinistekstas">
    <w:name w:val="Body Text"/>
    <w:basedOn w:val="prastasis"/>
    <w:link w:val="PagrindinistekstasDiagrama"/>
    <w:uiPriority w:val="99"/>
    <w:rsid w:val="00391EEA"/>
    <w:pPr>
      <w:jc w:val="both"/>
    </w:pPr>
    <w:rPr>
      <w:szCs w:val="20"/>
    </w:rPr>
  </w:style>
  <w:style w:type="character" w:customStyle="1" w:styleId="PagrindinistekstasDiagrama">
    <w:name w:val="Pagrindinis tekstas Diagrama"/>
    <w:basedOn w:val="Numatytasispastraiposriftas"/>
    <w:link w:val="Pagrindinistekstas"/>
    <w:uiPriority w:val="99"/>
    <w:locked/>
    <w:rsid w:val="00391EEA"/>
    <w:rPr>
      <w:rFonts w:ascii="Times New Roman" w:hAnsi="Times New Roman" w:cs="Times New Roman"/>
      <w:sz w:val="20"/>
      <w:szCs w:val="20"/>
      <w:lang w:val="lt-LT"/>
    </w:rPr>
  </w:style>
  <w:style w:type="paragraph" w:styleId="Antrats">
    <w:name w:val="header"/>
    <w:basedOn w:val="prastasis"/>
    <w:link w:val="AntratsDiagrama"/>
    <w:uiPriority w:val="99"/>
    <w:rsid w:val="00391EEA"/>
    <w:pPr>
      <w:tabs>
        <w:tab w:val="center" w:pos="4320"/>
        <w:tab w:val="right" w:pos="8640"/>
      </w:tabs>
    </w:pPr>
    <w:rPr>
      <w:szCs w:val="20"/>
    </w:rPr>
  </w:style>
  <w:style w:type="character" w:customStyle="1" w:styleId="AntratsDiagrama">
    <w:name w:val="Antraštės Diagrama"/>
    <w:basedOn w:val="Numatytasispastraiposriftas"/>
    <w:link w:val="Antrats"/>
    <w:uiPriority w:val="99"/>
    <w:locked/>
    <w:rsid w:val="00391EEA"/>
    <w:rPr>
      <w:rFonts w:ascii="Times New Roman" w:hAnsi="Times New Roman" w:cs="Times New Roman"/>
      <w:sz w:val="20"/>
      <w:szCs w:val="20"/>
      <w:lang w:val="lt-LT"/>
    </w:rPr>
  </w:style>
  <w:style w:type="character" w:styleId="Puslapionumeris">
    <w:name w:val="page number"/>
    <w:basedOn w:val="Numatytasispastraiposriftas"/>
    <w:uiPriority w:val="99"/>
    <w:rsid w:val="00391EEA"/>
    <w:rPr>
      <w:rFonts w:cs="Times New Roman"/>
    </w:rPr>
  </w:style>
  <w:style w:type="paragraph" w:styleId="Porat">
    <w:name w:val="footer"/>
    <w:basedOn w:val="prastasis"/>
    <w:link w:val="PoratDiagrama"/>
    <w:uiPriority w:val="99"/>
    <w:rsid w:val="00391EEA"/>
    <w:pPr>
      <w:tabs>
        <w:tab w:val="center" w:pos="4153"/>
        <w:tab w:val="right" w:pos="8306"/>
      </w:tabs>
    </w:pPr>
  </w:style>
  <w:style w:type="character" w:customStyle="1" w:styleId="PoratDiagrama">
    <w:name w:val="Poraštė Diagrama"/>
    <w:basedOn w:val="Numatytasispastraiposriftas"/>
    <w:link w:val="Porat"/>
    <w:uiPriority w:val="99"/>
    <w:locked/>
    <w:rsid w:val="00391EEA"/>
    <w:rPr>
      <w:rFonts w:ascii="Times New Roman" w:hAnsi="Times New Roman" w:cs="Times New Roman"/>
      <w:sz w:val="24"/>
      <w:szCs w:val="24"/>
      <w:lang w:val="lt-LT"/>
    </w:rPr>
  </w:style>
  <w:style w:type="paragraph" w:styleId="Debesliotekstas">
    <w:name w:val="Balloon Text"/>
    <w:basedOn w:val="prastasis"/>
    <w:link w:val="DebesliotekstasDiagrama"/>
    <w:uiPriority w:val="99"/>
    <w:semiHidden/>
    <w:rsid w:val="006633E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91CA4"/>
    <w:rPr>
      <w:rFonts w:ascii="Times New Roman" w:hAnsi="Times New Roman" w:cs="Times New Roman"/>
      <w:sz w:val="2"/>
      <w:lang w:eastAsia="en-US"/>
    </w:rPr>
  </w:style>
  <w:style w:type="character" w:customStyle="1" w:styleId="PavadinimasDiagrama">
    <w:name w:val="Pavadinimas Diagrama"/>
    <w:basedOn w:val="Numatytasispastraiposriftas"/>
    <w:link w:val="Pavadinimas"/>
    <w:uiPriority w:val="99"/>
    <w:locked/>
    <w:rsid w:val="00601E92"/>
    <w:rPr>
      <w:rFonts w:ascii="Cambria" w:hAnsi="Cambria" w:cs="Times New Roman"/>
      <w:b/>
      <w:bCs/>
      <w:kern w:val="28"/>
      <w:sz w:val="32"/>
      <w:szCs w:val="32"/>
      <w:lang w:eastAsia="en-U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vXwwh5a2qVXwvH7+u2+/BfrUQ==">AMUW2mUouXoenSXKnB6Vm3/PhOWNxPZKGCXRKtnvGIXmF0pH6p3ZfCO5YtGUhyA2PFXYsmi8GTqoi+IIG4X+ZsOmPkTtJe3Dpaxfr/93k4ziHTnzrnU6UNos31q/Q37X0diA9uQBwFqJ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4912</Words>
  <Characters>2801</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dc:creator>
  <cp:lastModifiedBy>Jolanta K</cp:lastModifiedBy>
  <cp:revision>2</cp:revision>
  <cp:lastPrinted>2022-09-27T09:05:00Z</cp:lastPrinted>
  <dcterms:created xsi:type="dcterms:W3CDTF">2022-09-27T12:53:00Z</dcterms:created>
  <dcterms:modified xsi:type="dcterms:W3CDTF">2022-09-27T12:53:00Z</dcterms:modified>
</cp:coreProperties>
</file>