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B7" w:rsidRDefault="009301B7" w:rsidP="009301B7">
      <w:pPr>
        <w:spacing w:line="360" w:lineRule="auto"/>
        <w:jc w:val="center"/>
        <w:rPr>
          <w:rFonts w:ascii="Times New Roman" w:hAnsi="Times New Roman" w:cs="Times New Roman"/>
          <w:sz w:val="24"/>
          <w:szCs w:val="24"/>
        </w:rPr>
      </w:pPr>
      <w:r w:rsidRPr="009301B7">
        <w:rPr>
          <w:rFonts w:ascii="Times New Roman" w:hAnsi="Times New Roman" w:cs="Times New Roman"/>
          <w:noProof/>
          <w:sz w:val="24"/>
          <w:szCs w:val="24"/>
          <w:lang w:eastAsia="lt-LT"/>
        </w:rPr>
        <w:drawing>
          <wp:anchor distT="0" distB="0" distL="114300" distR="114300" simplePos="0" relativeHeight="251658240" behindDoc="0" locked="0" layoutInCell="1" allowOverlap="1">
            <wp:simplePos x="0" y="0"/>
            <wp:positionH relativeFrom="margin">
              <wp:posOffset>1967865</wp:posOffset>
            </wp:positionH>
            <wp:positionV relativeFrom="margin">
              <wp:posOffset>-687705</wp:posOffset>
            </wp:positionV>
            <wp:extent cx="2352675" cy="1190625"/>
            <wp:effectExtent l="1905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 name="Paveikslėlis 2"/>
                    <pic:cNvPicPr>
                      <a:picLocks noChangeAspect="1" noChangeArrowheads="1"/>
                    </pic:cNvPicPr>
                  </pic:nvPicPr>
                  <pic:blipFill>
                    <a:blip r:embed="rId7" cstate="print"/>
                    <a:srcRect/>
                    <a:stretch>
                      <a:fillRect/>
                    </a:stretch>
                  </pic:blipFill>
                  <pic:spPr bwMode="auto">
                    <a:xfrm>
                      <a:off x="0" y="0"/>
                      <a:ext cx="2352675" cy="1190625"/>
                    </a:xfrm>
                    <a:prstGeom prst="rect">
                      <a:avLst/>
                    </a:prstGeom>
                    <a:noFill/>
                    <a:ln w="9525">
                      <a:noFill/>
                      <a:miter lim="800000"/>
                      <a:headEnd/>
                      <a:tailEnd/>
                    </a:ln>
                  </pic:spPr>
                </pic:pic>
              </a:graphicData>
            </a:graphic>
          </wp:anchor>
        </w:drawing>
      </w:r>
    </w:p>
    <w:p w:rsidR="008124B9" w:rsidRDefault="008124B9" w:rsidP="008124B9">
      <w:pPr>
        <w:tabs>
          <w:tab w:val="left" w:pos="2445"/>
        </w:tabs>
        <w:spacing w:after="0" w:line="240" w:lineRule="auto"/>
        <w:jc w:val="center"/>
        <w:rPr>
          <w:rFonts w:ascii="Times New Roman" w:hAnsi="Times New Roman" w:cs="Times New Roman"/>
          <w:i/>
          <w:sz w:val="28"/>
          <w:szCs w:val="28"/>
        </w:rPr>
      </w:pPr>
    </w:p>
    <w:p w:rsidR="008124B9" w:rsidRDefault="008124B9" w:rsidP="008124B9">
      <w:pPr>
        <w:tabs>
          <w:tab w:val="left" w:pos="2445"/>
        </w:tabs>
        <w:spacing w:after="0" w:line="240" w:lineRule="auto"/>
        <w:jc w:val="center"/>
        <w:rPr>
          <w:rFonts w:ascii="Times New Roman" w:hAnsi="Times New Roman" w:cs="Times New Roman"/>
          <w:i/>
          <w:sz w:val="28"/>
          <w:szCs w:val="28"/>
        </w:rPr>
      </w:pPr>
    </w:p>
    <w:p w:rsidR="00FB457A" w:rsidRDefault="008124B9" w:rsidP="00A634DA">
      <w:pPr>
        <w:tabs>
          <w:tab w:val="left" w:pos="2445"/>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Šiaulių miesto </w:t>
      </w:r>
      <w:r w:rsidR="00FF3175">
        <w:rPr>
          <w:rFonts w:ascii="Times New Roman" w:hAnsi="Times New Roman" w:cs="Times New Roman"/>
          <w:i/>
          <w:sz w:val="28"/>
          <w:szCs w:val="28"/>
        </w:rPr>
        <w:t xml:space="preserve">pedagoginės psichologinės tarnybos ir </w:t>
      </w:r>
      <w:r>
        <w:rPr>
          <w:rFonts w:ascii="Times New Roman" w:hAnsi="Times New Roman" w:cs="Times New Roman"/>
          <w:i/>
          <w:sz w:val="28"/>
          <w:szCs w:val="28"/>
        </w:rPr>
        <w:t>ikimokyklinių ugdymo įstaigų š</w:t>
      </w:r>
      <w:r w:rsidR="00B6757B">
        <w:rPr>
          <w:rFonts w:ascii="Times New Roman" w:hAnsi="Times New Roman" w:cs="Times New Roman"/>
          <w:i/>
          <w:sz w:val="28"/>
          <w:szCs w:val="28"/>
        </w:rPr>
        <w:t xml:space="preserve">vietimo pagalbos specialistų, </w:t>
      </w:r>
      <w:r>
        <w:rPr>
          <w:rFonts w:ascii="Times New Roman" w:hAnsi="Times New Roman" w:cs="Times New Roman"/>
          <w:i/>
          <w:sz w:val="28"/>
          <w:szCs w:val="28"/>
        </w:rPr>
        <w:t>mokytojų apskritojo stalo diskusij</w:t>
      </w:r>
      <w:r w:rsidR="00527A6D">
        <w:rPr>
          <w:rFonts w:ascii="Times New Roman" w:hAnsi="Times New Roman" w:cs="Times New Roman"/>
          <w:i/>
          <w:sz w:val="28"/>
          <w:szCs w:val="28"/>
        </w:rPr>
        <w:t xml:space="preserve">ų ciklas </w:t>
      </w:r>
    </w:p>
    <w:p w:rsidR="006732C4" w:rsidRDefault="008124B9" w:rsidP="008124B9">
      <w:pPr>
        <w:tabs>
          <w:tab w:val="left" w:pos="2445"/>
        </w:tabs>
        <w:spacing w:after="0" w:line="240" w:lineRule="auto"/>
        <w:jc w:val="center"/>
        <w:rPr>
          <w:rFonts w:ascii="Times New Roman" w:hAnsi="Times New Roman" w:cs="Times New Roman"/>
          <w:b/>
          <w:i/>
          <w:sz w:val="28"/>
          <w:szCs w:val="28"/>
        </w:rPr>
      </w:pPr>
      <w:r>
        <w:rPr>
          <w:rFonts w:ascii="Times New Roman" w:hAnsi="Times New Roman" w:cs="Times New Roman"/>
          <w:i/>
          <w:sz w:val="28"/>
          <w:szCs w:val="28"/>
        </w:rPr>
        <w:t xml:space="preserve"> </w:t>
      </w:r>
      <w:r>
        <w:rPr>
          <w:rFonts w:ascii="Times New Roman" w:hAnsi="Times New Roman" w:cs="Times New Roman"/>
          <w:b/>
          <w:i/>
          <w:sz w:val="28"/>
          <w:szCs w:val="28"/>
        </w:rPr>
        <w:t>,,Sėkmingų atvejų praktikos, taikant</w:t>
      </w:r>
      <w:r w:rsidR="001777D9">
        <w:rPr>
          <w:rFonts w:ascii="Times New Roman" w:hAnsi="Times New Roman" w:cs="Times New Roman"/>
          <w:b/>
          <w:i/>
          <w:sz w:val="28"/>
          <w:szCs w:val="28"/>
        </w:rPr>
        <w:t xml:space="preserve"> </w:t>
      </w:r>
      <w:r>
        <w:rPr>
          <w:rFonts w:ascii="Times New Roman" w:hAnsi="Times New Roman" w:cs="Times New Roman"/>
          <w:b/>
          <w:i/>
          <w:sz w:val="28"/>
          <w:szCs w:val="28"/>
        </w:rPr>
        <w:t>struktūruoto ugdymo strategiją</w:t>
      </w:r>
      <w:r w:rsidR="00A5318C">
        <w:rPr>
          <w:rFonts w:ascii="Times New Roman" w:hAnsi="Times New Roman" w:cs="Times New Roman"/>
          <w:b/>
          <w:i/>
          <w:sz w:val="28"/>
          <w:szCs w:val="28"/>
        </w:rPr>
        <w:t>,</w:t>
      </w:r>
      <w:r>
        <w:rPr>
          <w:rFonts w:ascii="Times New Roman" w:hAnsi="Times New Roman" w:cs="Times New Roman"/>
          <w:b/>
          <w:i/>
          <w:sz w:val="28"/>
          <w:szCs w:val="28"/>
        </w:rPr>
        <w:t xml:space="preserve"> </w:t>
      </w:r>
      <w:r w:rsidR="006A4A6B">
        <w:rPr>
          <w:rFonts w:ascii="Times New Roman" w:hAnsi="Times New Roman" w:cs="Times New Roman"/>
          <w:b/>
          <w:i/>
          <w:sz w:val="28"/>
          <w:szCs w:val="28"/>
        </w:rPr>
        <w:t xml:space="preserve">ikimokyklinio amžiaus specialiųjų ugdymosi poreikių </w:t>
      </w:r>
      <w:r w:rsidR="00BF2230">
        <w:rPr>
          <w:rFonts w:ascii="Times New Roman" w:hAnsi="Times New Roman" w:cs="Times New Roman"/>
          <w:b/>
          <w:i/>
          <w:sz w:val="28"/>
          <w:szCs w:val="28"/>
        </w:rPr>
        <w:t>vaikams</w:t>
      </w:r>
      <w:r>
        <w:rPr>
          <w:rFonts w:ascii="Times New Roman" w:hAnsi="Times New Roman" w:cs="Times New Roman"/>
          <w:b/>
          <w:i/>
          <w:sz w:val="28"/>
          <w:szCs w:val="28"/>
        </w:rPr>
        <w:t>“</w:t>
      </w:r>
      <w:r w:rsidR="00527A6D">
        <w:rPr>
          <w:rFonts w:ascii="Times New Roman" w:hAnsi="Times New Roman" w:cs="Times New Roman"/>
          <w:b/>
          <w:i/>
          <w:sz w:val="28"/>
          <w:szCs w:val="28"/>
        </w:rPr>
        <w:t xml:space="preserve"> (II dalis)</w:t>
      </w:r>
    </w:p>
    <w:p w:rsidR="001777D9" w:rsidRDefault="001777D9" w:rsidP="008124B9">
      <w:pPr>
        <w:tabs>
          <w:tab w:val="left" w:pos="2445"/>
        </w:tabs>
        <w:spacing w:after="0" w:line="240" w:lineRule="auto"/>
        <w:jc w:val="center"/>
        <w:rPr>
          <w:rFonts w:ascii="Times New Roman" w:hAnsi="Times New Roman" w:cs="Times New Roman"/>
          <w:sz w:val="28"/>
          <w:szCs w:val="28"/>
        </w:rPr>
      </w:pPr>
    </w:p>
    <w:p w:rsidR="001777D9" w:rsidRDefault="001777D9" w:rsidP="008124B9">
      <w:pPr>
        <w:tabs>
          <w:tab w:val="left" w:pos="244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PROGRAMA</w:t>
      </w:r>
    </w:p>
    <w:p w:rsidR="001777D9" w:rsidRDefault="001777D9" w:rsidP="001777D9">
      <w:pPr>
        <w:tabs>
          <w:tab w:val="left" w:pos="2445"/>
        </w:tabs>
        <w:spacing w:after="0" w:line="240" w:lineRule="auto"/>
        <w:jc w:val="both"/>
        <w:rPr>
          <w:rFonts w:ascii="Times New Roman" w:hAnsi="Times New Roman" w:cs="Times New Roman"/>
          <w:sz w:val="28"/>
          <w:szCs w:val="28"/>
        </w:rPr>
      </w:pPr>
    </w:p>
    <w:p w:rsidR="001777D9" w:rsidRDefault="001777D9" w:rsidP="001777D9">
      <w:pPr>
        <w:ind w:firstLine="720"/>
        <w:jc w:val="both"/>
        <w:rPr>
          <w:rFonts w:ascii="Times New Roman" w:hAnsi="Times New Roman" w:cs="Times New Roman"/>
          <w:sz w:val="24"/>
          <w:szCs w:val="24"/>
        </w:rPr>
      </w:pPr>
      <w:r w:rsidRPr="001777D9">
        <w:rPr>
          <w:rFonts w:ascii="Times New Roman" w:hAnsi="Times New Roman" w:cs="Times New Roman"/>
          <w:sz w:val="24"/>
          <w:szCs w:val="24"/>
        </w:rPr>
        <w:t xml:space="preserve">Ikimokyklinis amžius yra labai svarbus vaiko </w:t>
      </w:r>
      <w:r w:rsidR="00553D2D">
        <w:rPr>
          <w:rFonts w:ascii="Times New Roman" w:hAnsi="Times New Roman" w:cs="Times New Roman"/>
          <w:sz w:val="24"/>
          <w:szCs w:val="24"/>
        </w:rPr>
        <w:t xml:space="preserve">kalbėjimo, </w:t>
      </w:r>
      <w:r w:rsidRPr="001777D9">
        <w:rPr>
          <w:rFonts w:ascii="Times New Roman" w:hAnsi="Times New Roman" w:cs="Times New Roman"/>
          <w:sz w:val="24"/>
          <w:szCs w:val="24"/>
        </w:rPr>
        <w:t>kalbos</w:t>
      </w:r>
      <w:r w:rsidR="00553D2D">
        <w:rPr>
          <w:rFonts w:ascii="Times New Roman" w:hAnsi="Times New Roman" w:cs="Times New Roman"/>
          <w:sz w:val="24"/>
          <w:szCs w:val="24"/>
        </w:rPr>
        <w:t>, komunikacijos</w:t>
      </w:r>
      <w:r w:rsidRPr="001777D9">
        <w:rPr>
          <w:rFonts w:ascii="Times New Roman" w:hAnsi="Times New Roman" w:cs="Times New Roman"/>
          <w:sz w:val="24"/>
          <w:szCs w:val="24"/>
        </w:rPr>
        <w:t xml:space="preserve"> ir visų raidos sričių plėtotei. Tai daugelio fizinių ir psichinių procesų sensityviųjų periodų metas. Įgyti gebėjimai, žinios ir patirtis vaikui augant išlieka reikšmingi v</w:t>
      </w:r>
      <w:r w:rsidR="00013C69">
        <w:rPr>
          <w:rFonts w:ascii="Times New Roman" w:hAnsi="Times New Roman" w:cs="Times New Roman"/>
          <w:sz w:val="24"/>
          <w:szCs w:val="24"/>
        </w:rPr>
        <w:t xml:space="preserve">ėlesniuose amžiaus tarpsniuose. </w:t>
      </w:r>
      <w:r w:rsidRPr="001777D9">
        <w:rPr>
          <w:rFonts w:ascii="Times New Roman" w:hAnsi="Times New Roman" w:cs="Times New Roman"/>
          <w:sz w:val="24"/>
          <w:szCs w:val="24"/>
        </w:rPr>
        <w:t>Daugelis mokslinių tyrimų atskleidžia, kad neretai patiriami kalbos sunkumai turi įtaką kokybiškai pažinimo plėtotei, sukelia netinkamas emocijų ir/ar elgesio apraiškas, kurios ilgainiui gali būti sunkiai įveikiamos ar net tapti sutrikimu, jei nesuteikiama savalaikė pagalba. Įtraukiojo ugdymo idėjos skatina pedagogus ir švietimo pagalbos specialistus parinkti vaiko galias ir poreikius at</w:t>
      </w:r>
      <w:r w:rsidR="005F7EFD">
        <w:rPr>
          <w:rFonts w:ascii="Times New Roman" w:hAnsi="Times New Roman" w:cs="Times New Roman"/>
          <w:sz w:val="24"/>
          <w:szCs w:val="24"/>
        </w:rPr>
        <w:t xml:space="preserve">itinkančias ugdymo strategijas. </w:t>
      </w:r>
      <w:r w:rsidRPr="001777D9">
        <w:rPr>
          <w:rFonts w:ascii="Times New Roman" w:hAnsi="Times New Roman" w:cs="Times New Roman"/>
          <w:sz w:val="24"/>
          <w:szCs w:val="24"/>
        </w:rPr>
        <w:t>Ugdymo modeliavimas taikant struktūruotos sistemos elementus bei šiuolaikinių aplinkų kūrimas sudaro sąlygas sėkmingiems kalbos sutrikimus ir kitus ugdymo(si) sunkumus patiriančių vaikų pasiekimų pokyčiams.</w:t>
      </w:r>
    </w:p>
    <w:p w:rsidR="00CA5F4B" w:rsidRDefault="00CA5F4B" w:rsidP="001777D9">
      <w:pPr>
        <w:ind w:firstLine="720"/>
        <w:jc w:val="both"/>
        <w:rPr>
          <w:rFonts w:ascii="Times New Roman" w:hAnsi="Times New Roman" w:cs="Times New Roman"/>
          <w:sz w:val="24"/>
          <w:szCs w:val="24"/>
        </w:rPr>
      </w:pPr>
      <w:r w:rsidRPr="00CA5F4B">
        <w:rPr>
          <w:rFonts w:ascii="Times New Roman" w:hAnsi="Times New Roman" w:cs="Times New Roman"/>
          <w:b/>
          <w:sz w:val="24"/>
          <w:szCs w:val="24"/>
        </w:rPr>
        <w:t>Diskusijos data ir laikas.</w:t>
      </w:r>
      <w:r>
        <w:rPr>
          <w:rFonts w:ascii="Times New Roman" w:hAnsi="Times New Roman" w:cs="Times New Roman"/>
          <w:b/>
          <w:sz w:val="24"/>
          <w:szCs w:val="24"/>
        </w:rPr>
        <w:t xml:space="preserve"> </w:t>
      </w:r>
      <w:r w:rsidR="001E3137">
        <w:rPr>
          <w:rFonts w:ascii="Times New Roman" w:hAnsi="Times New Roman" w:cs="Times New Roman"/>
          <w:sz w:val="24"/>
          <w:szCs w:val="24"/>
        </w:rPr>
        <w:t>2025</w:t>
      </w:r>
      <w:r w:rsidR="006149B6" w:rsidRPr="006149B6">
        <w:rPr>
          <w:rFonts w:ascii="Times New Roman" w:hAnsi="Times New Roman" w:cs="Times New Roman"/>
          <w:sz w:val="24"/>
          <w:szCs w:val="24"/>
        </w:rPr>
        <w:t xml:space="preserve"> m.</w:t>
      </w:r>
      <w:r w:rsidR="006149B6">
        <w:rPr>
          <w:rFonts w:ascii="Times New Roman" w:hAnsi="Times New Roman" w:cs="Times New Roman"/>
          <w:b/>
          <w:sz w:val="24"/>
          <w:szCs w:val="24"/>
        </w:rPr>
        <w:t xml:space="preserve"> </w:t>
      </w:r>
      <w:r w:rsidR="00956261">
        <w:rPr>
          <w:rFonts w:ascii="Times New Roman" w:hAnsi="Times New Roman" w:cs="Times New Roman"/>
          <w:sz w:val="24"/>
          <w:szCs w:val="24"/>
        </w:rPr>
        <w:t xml:space="preserve">gegužės </w:t>
      </w:r>
      <w:r w:rsidR="006149B6" w:rsidRPr="006149B6">
        <w:rPr>
          <w:rFonts w:ascii="Times New Roman" w:hAnsi="Times New Roman" w:cs="Times New Roman"/>
          <w:sz w:val="24"/>
          <w:szCs w:val="24"/>
        </w:rPr>
        <w:t>6 d.</w:t>
      </w:r>
      <w:r w:rsidR="006149B6">
        <w:rPr>
          <w:rFonts w:ascii="Times New Roman" w:hAnsi="Times New Roman" w:cs="Times New Roman"/>
          <w:sz w:val="24"/>
          <w:szCs w:val="24"/>
        </w:rPr>
        <w:t xml:space="preserve"> 13</w:t>
      </w:r>
      <w:r w:rsidR="002F0495">
        <w:rPr>
          <w:rFonts w:ascii="Times New Roman" w:hAnsi="Times New Roman" w:cs="Times New Roman"/>
          <w:sz w:val="24"/>
          <w:szCs w:val="24"/>
        </w:rPr>
        <w:t>.00</w:t>
      </w:r>
      <w:r w:rsidR="006149B6">
        <w:rPr>
          <w:rFonts w:ascii="Times New Roman" w:hAnsi="Times New Roman" w:cs="Times New Roman"/>
          <w:sz w:val="24"/>
          <w:szCs w:val="24"/>
        </w:rPr>
        <w:t xml:space="preserve"> val.</w:t>
      </w:r>
    </w:p>
    <w:p w:rsidR="005F7EFD" w:rsidRPr="005F7EFD" w:rsidRDefault="005F7EFD" w:rsidP="001777D9">
      <w:pPr>
        <w:ind w:firstLine="720"/>
        <w:jc w:val="both"/>
        <w:rPr>
          <w:rFonts w:ascii="Times New Roman" w:hAnsi="Times New Roman" w:cs="Times New Roman"/>
          <w:sz w:val="24"/>
          <w:szCs w:val="24"/>
        </w:rPr>
      </w:pPr>
      <w:r w:rsidRPr="005F7EFD">
        <w:rPr>
          <w:rFonts w:ascii="Times New Roman" w:hAnsi="Times New Roman" w:cs="Times New Roman"/>
          <w:b/>
          <w:sz w:val="24"/>
          <w:szCs w:val="24"/>
        </w:rPr>
        <w:t>Vieta</w:t>
      </w:r>
      <w:r>
        <w:rPr>
          <w:rFonts w:ascii="Times New Roman" w:hAnsi="Times New Roman" w:cs="Times New Roman"/>
          <w:b/>
          <w:sz w:val="24"/>
          <w:szCs w:val="24"/>
        </w:rPr>
        <w:t xml:space="preserve">. </w:t>
      </w:r>
      <w:r w:rsidRPr="005F7EFD">
        <w:rPr>
          <w:rFonts w:ascii="Times New Roman" w:hAnsi="Times New Roman" w:cs="Times New Roman"/>
          <w:sz w:val="24"/>
          <w:szCs w:val="24"/>
        </w:rPr>
        <w:t xml:space="preserve">Šiaulių </w:t>
      </w:r>
      <w:r>
        <w:rPr>
          <w:rFonts w:ascii="Times New Roman" w:hAnsi="Times New Roman" w:cs="Times New Roman"/>
          <w:sz w:val="24"/>
          <w:szCs w:val="24"/>
        </w:rPr>
        <w:t>,,Dermės“ mokyklos ikimokyklinis ugdymo skyrius</w:t>
      </w:r>
      <w:r w:rsidR="0099403C">
        <w:rPr>
          <w:rFonts w:ascii="Times New Roman" w:hAnsi="Times New Roman" w:cs="Times New Roman"/>
          <w:sz w:val="24"/>
          <w:szCs w:val="24"/>
        </w:rPr>
        <w:t xml:space="preserve"> </w:t>
      </w:r>
      <w:r w:rsidR="0099403C" w:rsidRPr="0099403C">
        <w:rPr>
          <w:rFonts w:ascii="Times New Roman" w:hAnsi="Times New Roman" w:cs="Times New Roman"/>
          <w:i/>
          <w:sz w:val="24"/>
          <w:szCs w:val="24"/>
        </w:rPr>
        <w:t>(adresas: Kudirkos g. 22, Šiauliai</w:t>
      </w:r>
      <w:r w:rsidR="0099403C">
        <w:rPr>
          <w:rFonts w:ascii="Times New Roman" w:hAnsi="Times New Roman" w:cs="Times New Roman"/>
          <w:i/>
          <w:sz w:val="24"/>
          <w:szCs w:val="24"/>
        </w:rPr>
        <w:t>)</w:t>
      </w:r>
      <w:r w:rsidR="0099403C">
        <w:rPr>
          <w:rFonts w:ascii="Times New Roman" w:hAnsi="Times New Roman" w:cs="Times New Roman"/>
          <w:sz w:val="24"/>
          <w:szCs w:val="24"/>
        </w:rPr>
        <w:t>.</w:t>
      </w:r>
    </w:p>
    <w:p w:rsidR="000207E4" w:rsidRDefault="000207E4" w:rsidP="001777D9">
      <w:pPr>
        <w:ind w:firstLine="720"/>
        <w:jc w:val="both"/>
        <w:rPr>
          <w:rFonts w:ascii="Times New Roman" w:hAnsi="Times New Roman" w:cs="Times New Roman"/>
          <w:sz w:val="24"/>
          <w:szCs w:val="24"/>
        </w:rPr>
      </w:pPr>
      <w:r w:rsidRPr="000207E4">
        <w:rPr>
          <w:rFonts w:ascii="Times New Roman" w:hAnsi="Times New Roman" w:cs="Times New Roman"/>
          <w:b/>
          <w:sz w:val="24"/>
          <w:szCs w:val="24"/>
        </w:rPr>
        <w:t>Diskusijos tikslas</w:t>
      </w:r>
      <w:r w:rsidR="00923FFC">
        <w:rPr>
          <w:rFonts w:ascii="Times New Roman" w:hAnsi="Times New Roman" w:cs="Times New Roman"/>
          <w:sz w:val="24"/>
          <w:szCs w:val="24"/>
        </w:rPr>
        <w:t>. P</w:t>
      </w:r>
      <w:r>
        <w:rPr>
          <w:rFonts w:ascii="Times New Roman" w:hAnsi="Times New Roman" w:cs="Times New Roman"/>
          <w:sz w:val="24"/>
          <w:szCs w:val="24"/>
        </w:rPr>
        <w:t>asidalinti sėkmingų atvejų praktikomis bei struktūruoto ugdymo taikymo galimybėmis įgyvendinant įtraukiojo ugdymo nuostatas.</w:t>
      </w:r>
    </w:p>
    <w:p w:rsidR="00CA74DD" w:rsidRDefault="000207E4" w:rsidP="001777D9">
      <w:pPr>
        <w:ind w:firstLine="720"/>
        <w:jc w:val="both"/>
        <w:rPr>
          <w:rFonts w:ascii="Times New Roman" w:hAnsi="Times New Roman" w:cs="Times New Roman"/>
          <w:sz w:val="24"/>
          <w:szCs w:val="24"/>
        </w:rPr>
      </w:pPr>
      <w:r>
        <w:rPr>
          <w:rFonts w:ascii="Times New Roman" w:hAnsi="Times New Roman" w:cs="Times New Roman"/>
          <w:b/>
          <w:sz w:val="24"/>
          <w:szCs w:val="24"/>
        </w:rPr>
        <w:t>Di</w:t>
      </w:r>
      <w:r w:rsidR="00A87B52">
        <w:rPr>
          <w:rFonts w:ascii="Times New Roman" w:hAnsi="Times New Roman" w:cs="Times New Roman"/>
          <w:b/>
          <w:sz w:val="24"/>
          <w:szCs w:val="24"/>
        </w:rPr>
        <w:t>skusijos organizatoriai</w:t>
      </w:r>
      <w:r w:rsidR="00923FFC">
        <w:rPr>
          <w:rFonts w:ascii="Times New Roman" w:hAnsi="Times New Roman" w:cs="Times New Roman"/>
          <w:b/>
          <w:sz w:val="24"/>
          <w:szCs w:val="24"/>
        </w:rPr>
        <w:t xml:space="preserve"> ir vykdytojai.</w:t>
      </w:r>
      <w:r>
        <w:rPr>
          <w:rFonts w:ascii="Times New Roman" w:hAnsi="Times New Roman" w:cs="Times New Roman"/>
          <w:b/>
          <w:sz w:val="24"/>
          <w:szCs w:val="24"/>
        </w:rPr>
        <w:t xml:space="preserve"> </w:t>
      </w:r>
      <w:r w:rsidRPr="000207E4">
        <w:rPr>
          <w:rFonts w:ascii="Times New Roman" w:hAnsi="Times New Roman" w:cs="Times New Roman"/>
          <w:sz w:val="24"/>
          <w:szCs w:val="24"/>
        </w:rPr>
        <w:t>Šiaulių</w:t>
      </w:r>
      <w:r>
        <w:rPr>
          <w:rFonts w:ascii="Times New Roman" w:hAnsi="Times New Roman" w:cs="Times New Roman"/>
          <w:b/>
          <w:sz w:val="24"/>
          <w:szCs w:val="24"/>
        </w:rPr>
        <w:t xml:space="preserve"> </w:t>
      </w:r>
      <w:r w:rsidR="00A634DA">
        <w:rPr>
          <w:rFonts w:ascii="Times New Roman" w:hAnsi="Times New Roman" w:cs="Times New Roman"/>
          <w:sz w:val="24"/>
          <w:szCs w:val="24"/>
        </w:rPr>
        <w:t xml:space="preserve">PPT direktorė Janina Urnikienė, </w:t>
      </w:r>
      <w:r w:rsidR="00907453" w:rsidRPr="000207E4">
        <w:rPr>
          <w:rFonts w:ascii="Times New Roman" w:hAnsi="Times New Roman" w:cs="Times New Roman"/>
          <w:sz w:val="24"/>
          <w:szCs w:val="24"/>
        </w:rPr>
        <w:t>Šiaulių</w:t>
      </w:r>
      <w:r w:rsidR="00907453">
        <w:rPr>
          <w:rFonts w:ascii="Times New Roman" w:hAnsi="Times New Roman" w:cs="Times New Roman"/>
          <w:b/>
          <w:sz w:val="24"/>
          <w:szCs w:val="24"/>
        </w:rPr>
        <w:t xml:space="preserve"> </w:t>
      </w:r>
      <w:r w:rsidR="00907453">
        <w:rPr>
          <w:rFonts w:ascii="Times New Roman" w:hAnsi="Times New Roman" w:cs="Times New Roman"/>
          <w:sz w:val="24"/>
          <w:szCs w:val="24"/>
        </w:rPr>
        <w:t>PPT specialioji pedagogė Jovita Biliūnienė,</w:t>
      </w:r>
      <w:r w:rsidR="00A634DA">
        <w:rPr>
          <w:rFonts w:ascii="Times New Roman" w:hAnsi="Times New Roman" w:cs="Times New Roman"/>
          <w:sz w:val="24"/>
          <w:szCs w:val="24"/>
        </w:rPr>
        <w:t xml:space="preserve"> Šiaulių PPT logopedė Aušra Kušlienė, Šiaulių PPT logopedė Gražina Musteikienė</w:t>
      </w:r>
      <w:r w:rsidR="001E3137">
        <w:rPr>
          <w:rFonts w:ascii="Times New Roman" w:hAnsi="Times New Roman" w:cs="Times New Roman"/>
          <w:sz w:val="24"/>
          <w:szCs w:val="24"/>
        </w:rPr>
        <w:t xml:space="preserve">, </w:t>
      </w:r>
      <w:r w:rsidR="00907453">
        <w:rPr>
          <w:rFonts w:ascii="Times New Roman" w:hAnsi="Times New Roman" w:cs="Times New Roman"/>
          <w:sz w:val="24"/>
          <w:szCs w:val="24"/>
        </w:rPr>
        <w:t xml:space="preserve">Šiaulių ,,Dermės“ mokyklos </w:t>
      </w:r>
      <w:r w:rsidR="00A634DA">
        <w:rPr>
          <w:rFonts w:ascii="Times New Roman" w:hAnsi="Times New Roman" w:cs="Times New Roman"/>
          <w:sz w:val="24"/>
          <w:szCs w:val="24"/>
        </w:rPr>
        <w:t xml:space="preserve">ikimokyklinio ugdymo skyriaus vedėja </w:t>
      </w:r>
      <w:r w:rsidR="00907453">
        <w:rPr>
          <w:rFonts w:ascii="Times New Roman" w:hAnsi="Times New Roman" w:cs="Times New Roman"/>
          <w:sz w:val="24"/>
          <w:szCs w:val="24"/>
        </w:rPr>
        <w:t>Alvi</w:t>
      </w:r>
      <w:r w:rsidR="00FE210A">
        <w:rPr>
          <w:rFonts w:ascii="Times New Roman" w:hAnsi="Times New Roman" w:cs="Times New Roman"/>
          <w:sz w:val="24"/>
          <w:szCs w:val="24"/>
        </w:rPr>
        <w:t>ja Nakvosienė</w:t>
      </w:r>
      <w:r w:rsidR="00CA74DD">
        <w:rPr>
          <w:rFonts w:ascii="Times New Roman" w:hAnsi="Times New Roman" w:cs="Times New Roman"/>
          <w:sz w:val="24"/>
          <w:szCs w:val="24"/>
        </w:rPr>
        <w:t>.</w:t>
      </w:r>
    </w:p>
    <w:p w:rsidR="00B17308" w:rsidRDefault="00B17308" w:rsidP="001E3137">
      <w:pPr>
        <w:pStyle w:val="prastasiniatinklio"/>
        <w:spacing w:before="0" w:beforeAutospacing="0" w:after="0" w:afterAutospacing="0"/>
        <w:rPr>
          <w:color w:val="000000"/>
        </w:rPr>
      </w:pPr>
      <w:r w:rsidRPr="00B17308">
        <w:rPr>
          <w:b/>
        </w:rPr>
        <w:t>Diskusijos dalyviai</w:t>
      </w:r>
      <w:r w:rsidR="00923FFC">
        <w:rPr>
          <w:b/>
        </w:rPr>
        <w:t xml:space="preserve">. </w:t>
      </w:r>
      <w:r w:rsidR="00C03B31" w:rsidRPr="00C03B31">
        <w:t>Šiaulių</w:t>
      </w:r>
      <w:r w:rsidR="00C03B31">
        <w:t xml:space="preserve"> PPT atstovai,</w:t>
      </w:r>
      <w:r w:rsidR="00C03B31" w:rsidRPr="00C03B31">
        <w:t xml:space="preserve"> </w:t>
      </w:r>
      <w:r w:rsidR="00923FFC">
        <w:t>Šiaulių ,,Dermės“ mokyklos ikimokyklinio ugdymo sky</w:t>
      </w:r>
      <w:r w:rsidR="001E3137">
        <w:t xml:space="preserve">riaus, Šiaulių l/d ,,Trys nykštukai“, Šiaulių l/d ,,Ąžuoliukas“, Šiaulių </w:t>
      </w:r>
      <w:r w:rsidR="001E3137">
        <w:rPr>
          <w:color w:val="000000"/>
        </w:rPr>
        <w:t>Zoknių ikimokyklinio ugdymo skyriaus</w:t>
      </w:r>
      <w:r w:rsidR="00923FFC">
        <w:t xml:space="preserve">, </w:t>
      </w:r>
      <w:r w:rsidR="001E3137" w:rsidRPr="001E3137">
        <w:rPr>
          <w:color w:val="000000"/>
        </w:rPr>
        <w:t>Šiaulių P. Avižonio ugdymo centr</w:t>
      </w:r>
      <w:r w:rsidR="001E3137">
        <w:rPr>
          <w:color w:val="000000"/>
        </w:rPr>
        <w:t xml:space="preserve">o, </w:t>
      </w:r>
      <w:r w:rsidR="001E3137" w:rsidRPr="001E3137">
        <w:rPr>
          <w:color w:val="000000"/>
        </w:rPr>
        <w:t>Šiaulių Rėkyvos progimnazijos</w:t>
      </w:r>
      <w:r w:rsidR="001E3137">
        <w:t xml:space="preserve"> </w:t>
      </w:r>
      <w:r w:rsidR="001E3137">
        <w:rPr>
          <w:color w:val="000000"/>
        </w:rPr>
        <w:t>ikimokyklinio</w:t>
      </w:r>
      <w:r w:rsidR="00EB4A8B">
        <w:rPr>
          <w:color w:val="000000"/>
        </w:rPr>
        <w:t>/</w:t>
      </w:r>
      <w:r w:rsidR="00EB4A8B" w:rsidRPr="00EB4A8B">
        <w:rPr>
          <w:color w:val="000000"/>
        </w:rPr>
        <w:t xml:space="preserve"> </w:t>
      </w:r>
      <w:r w:rsidR="00EB4A8B">
        <w:rPr>
          <w:color w:val="000000"/>
        </w:rPr>
        <w:t>priešmokyklinio</w:t>
      </w:r>
      <w:r w:rsidR="001E3137">
        <w:rPr>
          <w:color w:val="000000"/>
        </w:rPr>
        <w:t xml:space="preserve"> ugdymo skyriau</w:t>
      </w:r>
      <w:r w:rsidR="001E3137" w:rsidRPr="001E3137">
        <w:rPr>
          <w:color w:val="000000"/>
        </w:rPr>
        <w:t>s</w:t>
      </w:r>
      <w:r w:rsidR="001E3137">
        <w:t xml:space="preserve"> </w:t>
      </w:r>
      <w:r w:rsidR="00EB4A8B">
        <w:t xml:space="preserve">švietimo pagalbos specialistai </w:t>
      </w:r>
      <w:r w:rsidR="00923FFC" w:rsidRPr="00923FFC">
        <w:t xml:space="preserve">bei </w:t>
      </w:r>
      <w:r w:rsidR="00923FFC" w:rsidRPr="00923FFC">
        <w:rPr>
          <w:color w:val="000000"/>
        </w:rPr>
        <w:t>mokytoja</w:t>
      </w:r>
      <w:r w:rsidR="00923FFC">
        <w:rPr>
          <w:color w:val="000000"/>
        </w:rPr>
        <w:t>i</w:t>
      </w:r>
      <w:r w:rsidR="00C03B31">
        <w:rPr>
          <w:color w:val="000000"/>
        </w:rPr>
        <w:t xml:space="preserve"> (ne daugiau nei 4 asmenys iš kiekvienos įstaigos)</w:t>
      </w:r>
      <w:r w:rsidR="00923FFC">
        <w:rPr>
          <w:color w:val="000000"/>
        </w:rPr>
        <w:t>.</w:t>
      </w:r>
    </w:p>
    <w:p w:rsidR="001E3137" w:rsidRPr="001E3137" w:rsidRDefault="001E3137" w:rsidP="001E3137">
      <w:pPr>
        <w:pStyle w:val="prastasiniatinklio"/>
        <w:spacing w:before="0" w:beforeAutospacing="0" w:after="0" w:afterAutospacing="0"/>
      </w:pPr>
    </w:p>
    <w:p w:rsidR="00923FFC" w:rsidRDefault="00923FFC" w:rsidP="001777D9">
      <w:pPr>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Darbotvarkė.</w:t>
      </w:r>
    </w:p>
    <w:p w:rsidR="00923FFC" w:rsidRPr="00923FFC" w:rsidRDefault="00AD3F25" w:rsidP="00923FF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923FFC" w:rsidRPr="00923FFC">
        <w:rPr>
          <w:rFonts w:ascii="Times New Roman" w:hAnsi="Times New Roman" w:cs="Times New Roman"/>
          <w:sz w:val="24"/>
          <w:szCs w:val="24"/>
        </w:rPr>
        <w:t xml:space="preserve">truktūruoto ugdymo elementų </w:t>
      </w:r>
      <w:r>
        <w:rPr>
          <w:rFonts w:ascii="Times New Roman" w:hAnsi="Times New Roman" w:cs="Times New Roman"/>
          <w:sz w:val="24"/>
          <w:szCs w:val="24"/>
        </w:rPr>
        <w:t xml:space="preserve">taikymas </w:t>
      </w:r>
      <w:r w:rsidRPr="00923FFC">
        <w:rPr>
          <w:rFonts w:ascii="Times New Roman" w:hAnsi="Times New Roman" w:cs="Times New Roman"/>
          <w:sz w:val="24"/>
          <w:szCs w:val="24"/>
        </w:rPr>
        <w:t>Šiaulių ,,Dermės“ mokyklos ikimokykliniame ugdymo skyriuje</w:t>
      </w:r>
      <w:r w:rsidR="00923FFC">
        <w:rPr>
          <w:rFonts w:ascii="Times New Roman" w:hAnsi="Times New Roman" w:cs="Times New Roman"/>
          <w:sz w:val="24"/>
          <w:szCs w:val="24"/>
        </w:rPr>
        <w:t>.</w:t>
      </w:r>
    </w:p>
    <w:p w:rsidR="00CA5F4B" w:rsidRDefault="00884415" w:rsidP="00923FF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Sėkmingų atvejų praktikos</w:t>
      </w:r>
      <w:r w:rsidR="00DE5C3E">
        <w:rPr>
          <w:rFonts w:ascii="Times New Roman" w:hAnsi="Times New Roman" w:cs="Times New Roman"/>
          <w:sz w:val="24"/>
          <w:szCs w:val="24"/>
        </w:rPr>
        <w:t>,</w:t>
      </w:r>
      <w:r w:rsidR="00CA5F4B">
        <w:rPr>
          <w:rFonts w:ascii="Times New Roman" w:hAnsi="Times New Roman" w:cs="Times New Roman"/>
          <w:sz w:val="24"/>
          <w:szCs w:val="24"/>
        </w:rPr>
        <w:t xml:space="preserve"> taikant</w:t>
      </w:r>
      <w:r w:rsidR="00923FFC">
        <w:rPr>
          <w:rFonts w:ascii="Times New Roman" w:hAnsi="Times New Roman" w:cs="Times New Roman"/>
          <w:sz w:val="24"/>
          <w:szCs w:val="24"/>
        </w:rPr>
        <w:t xml:space="preserve"> </w:t>
      </w:r>
      <w:r w:rsidR="00CA5F4B">
        <w:rPr>
          <w:rFonts w:ascii="Times New Roman" w:hAnsi="Times New Roman" w:cs="Times New Roman"/>
          <w:sz w:val="24"/>
          <w:szCs w:val="24"/>
        </w:rPr>
        <w:t>alternatyviąją komunikaciją</w:t>
      </w:r>
      <w:r w:rsidR="00DE5C3E">
        <w:rPr>
          <w:rFonts w:ascii="Times New Roman" w:hAnsi="Times New Roman" w:cs="Times New Roman"/>
          <w:sz w:val="24"/>
          <w:szCs w:val="24"/>
        </w:rPr>
        <w:t>,</w:t>
      </w:r>
      <w:r w:rsidR="00CA5F4B">
        <w:rPr>
          <w:rFonts w:ascii="Times New Roman" w:hAnsi="Times New Roman" w:cs="Times New Roman"/>
          <w:sz w:val="24"/>
          <w:szCs w:val="24"/>
        </w:rPr>
        <w:t xml:space="preserve"> pristatymas.</w:t>
      </w:r>
    </w:p>
    <w:p w:rsidR="00923FFC" w:rsidRPr="00CA5F4B" w:rsidRDefault="00CA5F4B" w:rsidP="00CA5F4B">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00923FFC" w:rsidRPr="00923FFC">
        <w:rPr>
          <w:rFonts w:ascii="Times New Roman" w:hAnsi="Times New Roman" w:cs="Times New Roman"/>
          <w:sz w:val="24"/>
          <w:szCs w:val="24"/>
        </w:rPr>
        <w:t>oki</w:t>
      </w:r>
      <w:r>
        <w:rPr>
          <w:rFonts w:ascii="Times New Roman" w:hAnsi="Times New Roman" w:cs="Times New Roman"/>
          <w:sz w:val="24"/>
          <w:szCs w:val="24"/>
        </w:rPr>
        <w:t>nių elgesio, ugdymo(si)</w:t>
      </w:r>
      <w:r w:rsidR="00923FFC" w:rsidRPr="00923FFC">
        <w:rPr>
          <w:rFonts w:ascii="Times New Roman" w:hAnsi="Times New Roman" w:cs="Times New Roman"/>
          <w:sz w:val="24"/>
          <w:szCs w:val="24"/>
        </w:rPr>
        <w:t>, individuali</w:t>
      </w:r>
      <w:r w:rsidR="00884415">
        <w:rPr>
          <w:rFonts w:ascii="Times New Roman" w:hAnsi="Times New Roman" w:cs="Times New Roman"/>
          <w:sz w:val="24"/>
          <w:szCs w:val="24"/>
        </w:rPr>
        <w:t>os</w:t>
      </w:r>
      <w:r w:rsidR="000B79DA">
        <w:rPr>
          <w:rFonts w:ascii="Times New Roman" w:hAnsi="Times New Roman" w:cs="Times New Roman"/>
          <w:sz w:val="24"/>
          <w:szCs w:val="24"/>
        </w:rPr>
        <w:t xml:space="preserve"> kalbėjimo, kalbos, komunikacijos</w:t>
      </w:r>
      <w:r>
        <w:rPr>
          <w:rFonts w:ascii="Times New Roman" w:hAnsi="Times New Roman" w:cs="Times New Roman"/>
          <w:sz w:val="24"/>
          <w:szCs w:val="24"/>
        </w:rPr>
        <w:t xml:space="preserve"> </w:t>
      </w:r>
      <w:r w:rsidR="000B79DA">
        <w:rPr>
          <w:rFonts w:ascii="Times New Roman" w:hAnsi="Times New Roman" w:cs="Times New Roman"/>
          <w:sz w:val="24"/>
          <w:szCs w:val="24"/>
        </w:rPr>
        <w:t xml:space="preserve">ir </w:t>
      </w:r>
      <w:r w:rsidR="00923FFC" w:rsidRPr="00CA5F4B">
        <w:rPr>
          <w:rFonts w:ascii="Times New Roman" w:hAnsi="Times New Roman" w:cs="Times New Roman"/>
          <w:sz w:val="24"/>
          <w:szCs w:val="24"/>
        </w:rPr>
        <w:t>pažintinių gebėjimų pokyčių pažang</w:t>
      </w:r>
      <w:r>
        <w:rPr>
          <w:rFonts w:ascii="Times New Roman" w:hAnsi="Times New Roman" w:cs="Times New Roman"/>
          <w:sz w:val="24"/>
          <w:szCs w:val="24"/>
        </w:rPr>
        <w:t>os aptarimas</w:t>
      </w:r>
      <w:r w:rsidR="00923FFC" w:rsidRPr="00CA5F4B">
        <w:rPr>
          <w:rFonts w:ascii="Times New Roman" w:hAnsi="Times New Roman" w:cs="Times New Roman"/>
          <w:b/>
          <w:sz w:val="24"/>
          <w:szCs w:val="24"/>
        </w:rPr>
        <w:t>.</w:t>
      </w:r>
    </w:p>
    <w:p w:rsidR="00CA5F4B" w:rsidRDefault="00BF2230" w:rsidP="00CA5F4B">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R</w:t>
      </w:r>
      <w:r w:rsidR="00CA5F4B">
        <w:rPr>
          <w:rFonts w:ascii="Times New Roman" w:hAnsi="Times New Roman" w:cs="Times New Roman"/>
          <w:sz w:val="24"/>
          <w:szCs w:val="24"/>
        </w:rPr>
        <w:t>efleksija.</w:t>
      </w:r>
    </w:p>
    <w:p w:rsidR="002975B7" w:rsidRDefault="00CA5F4B" w:rsidP="00FF3AAB">
      <w:pPr>
        <w:ind w:left="720"/>
        <w:jc w:val="both"/>
        <w:rPr>
          <w:rFonts w:ascii="Times New Roman" w:hAnsi="Times New Roman" w:cs="Times New Roman"/>
          <w:b/>
          <w:sz w:val="24"/>
          <w:szCs w:val="24"/>
        </w:rPr>
      </w:pPr>
      <w:r w:rsidRPr="00CA5F4B">
        <w:rPr>
          <w:rFonts w:ascii="Times New Roman" w:hAnsi="Times New Roman" w:cs="Times New Roman"/>
          <w:b/>
          <w:sz w:val="24"/>
          <w:szCs w:val="24"/>
        </w:rPr>
        <w:t>Pranešimai.</w:t>
      </w:r>
    </w:p>
    <w:p w:rsidR="002975B7" w:rsidRPr="00656F33" w:rsidRDefault="002975B7" w:rsidP="002975B7">
      <w:pPr>
        <w:pStyle w:val="Sraopastraipa"/>
        <w:numPr>
          <w:ilvl w:val="0"/>
          <w:numId w:val="2"/>
        </w:numPr>
        <w:spacing w:after="160" w:line="259" w:lineRule="auto"/>
        <w:rPr>
          <w:rFonts w:ascii="Times New Roman" w:hAnsi="Times New Roman" w:cs="Times New Roman"/>
          <w:sz w:val="24"/>
          <w:szCs w:val="24"/>
        </w:rPr>
      </w:pPr>
      <w:r w:rsidRPr="00656F33">
        <w:rPr>
          <w:rFonts w:ascii="Times New Roman" w:hAnsi="Times New Roman" w:cs="Times New Roman"/>
          <w:sz w:val="24"/>
          <w:szCs w:val="24"/>
        </w:rPr>
        <w:t>„Struktūruoto ugdymo strategijų diegimas</w:t>
      </w:r>
      <w:r>
        <w:rPr>
          <w:rFonts w:ascii="Times New Roman" w:hAnsi="Times New Roman" w:cs="Times New Roman"/>
          <w:sz w:val="24"/>
          <w:szCs w:val="24"/>
        </w:rPr>
        <w:t>“</w:t>
      </w:r>
      <w:r w:rsidRPr="00656F33">
        <w:rPr>
          <w:rFonts w:ascii="Times New Roman" w:hAnsi="Times New Roman" w:cs="Times New Roman"/>
          <w:sz w:val="24"/>
          <w:szCs w:val="24"/>
        </w:rPr>
        <w:t xml:space="preserve"> Šiaulių „Dermės“ mokyklos ikimokyklinio ugdymo skyriuje“ </w:t>
      </w:r>
      <w:r w:rsidRPr="00FF3AAB">
        <w:rPr>
          <w:rFonts w:ascii="Times New Roman" w:hAnsi="Times New Roman" w:cs="Times New Roman"/>
          <w:i/>
          <w:sz w:val="24"/>
          <w:szCs w:val="24"/>
        </w:rPr>
        <w:t>Alvija Nakvosienė, ikimokyklinio ugdymo skyriaus vedėja</w:t>
      </w:r>
      <w:r w:rsidR="00C30D77">
        <w:rPr>
          <w:rFonts w:ascii="Times New Roman" w:hAnsi="Times New Roman" w:cs="Times New Roman"/>
          <w:i/>
          <w:sz w:val="24"/>
          <w:szCs w:val="24"/>
        </w:rPr>
        <w:t>.</w:t>
      </w:r>
    </w:p>
    <w:p w:rsidR="002975B7" w:rsidRPr="00656F33" w:rsidRDefault="002975B7" w:rsidP="002975B7">
      <w:pPr>
        <w:pStyle w:val="Sraopastraipa"/>
        <w:numPr>
          <w:ilvl w:val="0"/>
          <w:numId w:val="2"/>
        </w:numPr>
        <w:spacing w:after="160" w:line="259" w:lineRule="auto"/>
        <w:rPr>
          <w:rFonts w:ascii="Times New Roman" w:hAnsi="Times New Roman" w:cs="Times New Roman"/>
          <w:sz w:val="24"/>
          <w:szCs w:val="24"/>
        </w:rPr>
      </w:pPr>
      <w:r w:rsidRPr="00656F33">
        <w:rPr>
          <w:rFonts w:ascii="Times New Roman" w:hAnsi="Times New Roman" w:cs="Times New Roman"/>
          <w:sz w:val="24"/>
          <w:szCs w:val="24"/>
        </w:rPr>
        <w:t>„</w:t>
      </w:r>
      <w:r>
        <w:rPr>
          <w:rFonts w:ascii="Times New Roman" w:hAnsi="Times New Roman" w:cs="Times New Roman"/>
          <w:sz w:val="24"/>
          <w:szCs w:val="24"/>
        </w:rPr>
        <w:t>Struktū</w:t>
      </w:r>
      <w:r w:rsidRPr="00AA5945">
        <w:rPr>
          <w:rFonts w:ascii="Times New Roman" w:hAnsi="Times New Roman" w:cs="Times New Roman"/>
          <w:sz w:val="24"/>
          <w:szCs w:val="24"/>
        </w:rPr>
        <w:t>ruoto ugdymo galimybės, padedančios jaustis geriau ir ugdytis kartu su visais“</w:t>
      </w:r>
      <w:r>
        <w:rPr>
          <w:rFonts w:ascii="Times New Roman" w:hAnsi="Times New Roman" w:cs="Times New Roman"/>
          <w:sz w:val="24"/>
          <w:szCs w:val="24"/>
        </w:rPr>
        <w:t xml:space="preserve"> </w:t>
      </w:r>
      <w:r w:rsidRPr="00FF3AAB">
        <w:rPr>
          <w:rFonts w:ascii="Times New Roman" w:hAnsi="Times New Roman" w:cs="Times New Roman"/>
          <w:i/>
          <w:sz w:val="24"/>
          <w:szCs w:val="24"/>
        </w:rPr>
        <w:t>priešmokyklinio ugdymo mokytojos metodininkės Živilė Jarašūnienė ir Rasa Arlauskienė</w:t>
      </w:r>
      <w:r w:rsidR="00C30D77">
        <w:rPr>
          <w:rFonts w:ascii="Times New Roman" w:hAnsi="Times New Roman" w:cs="Times New Roman"/>
          <w:i/>
          <w:sz w:val="24"/>
          <w:szCs w:val="24"/>
        </w:rPr>
        <w:t>.</w:t>
      </w:r>
    </w:p>
    <w:p w:rsidR="002975B7" w:rsidRPr="00FF3AAB" w:rsidRDefault="002975B7" w:rsidP="002975B7">
      <w:pPr>
        <w:pStyle w:val="Sraopastraipa"/>
        <w:numPr>
          <w:ilvl w:val="0"/>
          <w:numId w:val="2"/>
        </w:numPr>
        <w:spacing w:after="160" w:line="259" w:lineRule="auto"/>
        <w:rPr>
          <w:rFonts w:ascii="Times New Roman" w:hAnsi="Times New Roman" w:cs="Times New Roman"/>
          <w:i/>
          <w:sz w:val="24"/>
          <w:szCs w:val="24"/>
        </w:rPr>
      </w:pPr>
      <w:r>
        <w:rPr>
          <w:rFonts w:ascii="Times New Roman" w:hAnsi="Times New Roman" w:cs="Times New Roman"/>
          <w:sz w:val="24"/>
          <w:szCs w:val="24"/>
        </w:rPr>
        <w:t>,,</w:t>
      </w:r>
      <w:r w:rsidRPr="00656F33">
        <w:rPr>
          <w:rFonts w:ascii="Times New Roman" w:hAnsi="Times New Roman" w:cs="Times New Roman"/>
          <w:sz w:val="24"/>
          <w:szCs w:val="24"/>
        </w:rPr>
        <w:t xml:space="preserve">Struktūruoto ugdymo strategijos taikymas specialiojo pedagogo pratybose" </w:t>
      </w:r>
      <w:r w:rsidRPr="00FF3AAB">
        <w:rPr>
          <w:rFonts w:ascii="Times New Roman" w:hAnsi="Times New Roman" w:cs="Times New Roman"/>
          <w:i/>
          <w:sz w:val="24"/>
          <w:szCs w:val="24"/>
        </w:rPr>
        <w:t>specialioji pedagogė Roberta Grabauskienė</w:t>
      </w:r>
      <w:r w:rsidR="00C30D77">
        <w:rPr>
          <w:rFonts w:ascii="Times New Roman" w:hAnsi="Times New Roman" w:cs="Times New Roman"/>
          <w:i/>
          <w:sz w:val="24"/>
          <w:szCs w:val="24"/>
        </w:rPr>
        <w:t>.</w:t>
      </w:r>
    </w:p>
    <w:p w:rsidR="002975B7" w:rsidRPr="00FF3AAB" w:rsidRDefault="002975B7" w:rsidP="002975B7">
      <w:pPr>
        <w:pStyle w:val="Sraopastraipa"/>
        <w:numPr>
          <w:ilvl w:val="0"/>
          <w:numId w:val="2"/>
        </w:numPr>
        <w:spacing w:after="160" w:line="259" w:lineRule="auto"/>
        <w:rPr>
          <w:rFonts w:ascii="Times New Roman" w:hAnsi="Times New Roman" w:cs="Times New Roman"/>
          <w:i/>
          <w:sz w:val="24"/>
          <w:szCs w:val="24"/>
        </w:rPr>
      </w:pPr>
      <w:r w:rsidRPr="00656F33">
        <w:rPr>
          <w:rFonts w:ascii="Times New Roman" w:hAnsi="Times New Roman" w:cs="Times New Roman"/>
          <w:sz w:val="24"/>
          <w:szCs w:val="24"/>
        </w:rPr>
        <w:t>,,</w:t>
      </w:r>
      <w:r w:rsidRPr="00AA5945">
        <w:t xml:space="preserve"> </w:t>
      </w:r>
      <w:r w:rsidRPr="00AA5945">
        <w:rPr>
          <w:rFonts w:ascii="Times New Roman" w:hAnsi="Times New Roman" w:cs="Times New Roman"/>
          <w:sz w:val="24"/>
          <w:szCs w:val="24"/>
        </w:rPr>
        <w:t>Struktūruoto ugdymo taikymo galimybės, iššūkiai ir rezultatai tarties, klausos ir kalbos ugdymo pratybose</w:t>
      </w:r>
      <w:r>
        <w:rPr>
          <w:rFonts w:ascii="Times New Roman" w:hAnsi="Times New Roman" w:cs="Times New Roman"/>
          <w:sz w:val="24"/>
          <w:szCs w:val="24"/>
        </w:rPr>
        <w:t xml:space="preserve">“ </w:t>
      </w:r>
      <w:r w:rsidR="00FF3AAB" w:rsidRPr="00FF3AAB">
        <w:rPr>
          <w:rFonts w:ascii="Times New Roman" w:hAnsi="Times New Roman" w:cs="Times New Roman"/>
          <w:i/>
          <w:sz w:val="24"/>
          <w:szCs w:val="24"/>
        </w:rPr>
        <w:t>v</w:t>
      </w:r>
      <w:r w:rsidRPr="00FF3AAB">
        <w:rPr>
          <w:rFonts w:ascii="Times New Roman" w:hAnsi="Times New Roman" w:cs="Times New Roman"/>
          <w:i/>
          <w:sz w:val="24"/>
          <w:szCs w:val="24"/>
        </w:rPr>
        <w:t>yr. logopedė Neringa Udrienė</w:t>
      </w:r>
      <w:r w:rsidR="00C30D77">
        <w:rPr>
          <w:rFonts w:ascii="Times New Roman" w:hAnsi="Times New Roman" w:cs="Times New Roman"/>
          <w:i/>
          <w:sz w:val="24"/>
          <w:szCs w:val="24"/>
        </w:rPr>
        <w:t>.</w:t>
      </w:r>
    </w:p>
    <w:p w:rsidR="002975B7" w:rsidRPr="00FF3AAB" w:rsidRDefault="002975B7" w:rsidP="002975B7">
      <w:pPr>
        <w:pStyle w:val="Sraopastraipa"/>
        <w:numPr>
          <w:ilvl w:val="0"/>
          <w:numId w:val="2"/>
        </w:numPr>
        <w:spacing w:after="160" w:line="259" w:lineRule="auto"/>
        <w:rPr>
          <w:rFonts w:ascii="Times New Roman" w:hAnsi="Times New Roman" w:cs="Times New Roman"/>
          <w:i/>
          <w:sz w:val="24"/>
          <w:szCs w:val="24"/>
        </w:rPr>
      </w:pPr>
      <w:r w:rsidRPr="00656F33">
        <w:rPr>
          <w:rFonts w:ascii="Times New Roman" w:hAnsi="Times New Roman" w:cs="Times New Roman"/>
          <w:sz w:val="24"/>
          <w:szCs w:val="24"/>
        </w:rPr>
        <w:t>,,Atvejo analizė - iššūkiai ir galimybės”</w:t>
      </w:r>
      <w:r>
        <w:rPr>
          <w:rFonts w:ascii="Times New Roman" w:hAnsi="Times New Roman" w:cs="Times New Roman"/>
          <w:sz w:val="24"/>
          <w:szCs w:val="24"/>
        </w:rPr>
        <w:t xml:space="preserve"> </w:t>
      </w:r>
      <w:r w:rsidRPr="00FF3AAB">
        <w:rPr>
          <w:rFonts w:ascii="Times New Roman" w:hAnsi="Times New Roman" w:cs="Times New Roman"/>
          <w:i/>
          <w:sz w:val="24"/>
          <w:szCs w:val="24"/>
        </w:rPr>
        <w:t>logopedė metodininkė Rima Kančauskė</w:t>
      </w:r>
      <w:r w:rsidR="00C30D77">
        <w:rPr>
          <w:rFonts w:ascii="Times New Roman" w:hAnsi="Times New Roman" w:cs="Times New Roman"/>
          <w:i/>
          <w:sz w:val="24"/>
          <w:szCs w:val="24"/>
        </w:rPr>
        <w:t>.</w:t>
      </w:r>
    </w:p>
    <w:p w:rsidR="00E1421E" w:rsidRDefault="00E1421E" w:rsidP="00E1421E">
      <w:pPr>
        <w:spacing w:after="0" w:line="240" w:lineRule="auto"/>
        <w:rPr>
          <w:rFonts w:ascii="Times New Roman" w:hAnsi="Times New Roman" w:cs="Times New Roman"/>
          <w:sz w:val="24"/>
          <w:szCs w:val="24"/>
        </w:rPr>
      </w:pPr>
    </w:p>
    <w:p w:rsidR="00E1421E" w:rsidRPr="00E1421E" w:rsidRDefault="00E1421E" w:rsidP="00E1421E">
      <w:pPr>
        <w:pBdr>
          <w:top w:val="nil"/>
          <w:left w:val="nil"/>
          <w:bottom w:val="nil"/>
          <w:right w:val="nil"/>
          <w:between w:val="nil"/>
        </w:pBdr>
        <w:spacing w:after="0" w:line="240" w:lineRule="auto"/>
        <w:jc w:val="both"/>
      </w:pPr>
      <w:r w:rsidRPr="00E1421E">
        <w:rPr>
          <w:b/>
        </w:rPr>
        <w:t xml:space="preserve">Dalyvius prašome registruotis </w:t>
      </w:r>
      <w:hyperlink r:id="rId8">
        <w:r w:rsidRPr="00E1421E">
          <w:rPr>
            <w:b/>
            <w:iCs/>
          </w:rPr>
          <w:t>www.semiplius.lt</w:t>
        </w:r>
      </w:hyperlink>
      <w:r w:rsidRPr="00E1421E">
        <w:rPr>
          <w:b/>
        </w:rPr>
        <w:t xml:space="preserve"> .  </w:t>
      </w:r>
    </w:p>
    <w:p w:rsidR="00E1421E" w:rsidRPr="00E1421E" w:rsidRDefault="00E1421E" w:rsidP="00E1421E">
      <w:pPr>
        <w:pBdr>
          <w:top w:val="nil"/>
          <w:left w:val="nil"/>
          <w:bottom w:val="nil"/>
          <w:right w:val="nil"/>
          <w:between w:val="nil"/>
        </w:pBdr>
        <w:spacing w:after="0" w:line="240" w:lineRule="auto"/>
        <w:ind w:left="-2"/>
        <w:jc w:val="both"/>
      </w:pPr>
      <w:r w:rsidRPr="00E1421E">
        <w:t xml:space="preserve">Registruotiems seminaro dalyviams bus išduodami kvalifikacijos tobulinimo pažymėjimai. </w:t>
      </w:r>
      <w:bookmarkStart w:id="0" w:name="_GoBack"/>
      <w:bookmarkEnd w:id="0"/>
    </w:p>
    <w:p w:rsidR="00E1421E" w:rsidRPr="00E1421E" w:rsidRDefault="00E1421E" w:rsidP="00E1421E">
      <w:pPr>
        <w:pBdr>
          <w:top w:val="nil"/>
          <w:left w:val="nil"/>
          <w:bottom w:val="nil"/>
          <w:right w:val="nil"/>
          <w:between w:val="nil"/>
        </w:pBdr>
        <w:spacing w:after="0" w:line="240" w:lineRule="auto"/>
        <w:jc w:val="both"/>
        <w:rPr>
          <w:b/>
        </w:rPr>
      </w:pPr>
      <w:r w:rsidRPr="00E1421E">
        <w:rPr>
          <w:b/>
        </w:rPr>
        <w:t xml:space="preserve">Dalyvio mokestis – 2,00 </w:t>
      </w:r>
      <w:proofErr w:type="spellStart"/>
      <w:r w:rsidRPr="00E1421E">
        <w:rPr>
          <w:b/>
        </w:rPr>
        <w:t>Eur</w:t>
      </w:r>
      <w:proofErr w:type="spellEnd"/>
      <w:r w:rsidRPr="00E1421E">
        <w:rPr>
          <w:b/>
        </w:rPr>
        <w:t xml:space="preserve">. </w:t>
      </w:r>
    </w:p>
    <w:p w:rsidR="00E1421E" w:rsidRPr="00E1421E" w:rsidRDefault="00E1421E" w:rsidP="00E1421E">
      <w:pPr>
        <w:pBdr>
          <w:top w:val="nil"/>
          <w:left w:val="nil"/>
          <w:bottom w:val="nil"/>
          <w:right w:val="nil"/>
          <w:between w:val="nil"/>
        </w:pBdr>
        <w:spacing w:after="0" w:line="240" w:lineRule="auto"/>
        <w:jc w:val="both"/>
      </w:pPr>
      <w:r w:rsidRPr="00E1421E">
        <w:t>Mokėti galima tik pavedimu, gavėjas – Šiaulių švietimo kompetencijų centras.</w:t>
      </w:r>
    </w:p>
    <w:p w:rsidR="00E1421E" w:rsidRPr="00E1421E" w:rsidRDefault="00E1421E" w:rsidP="00E1421E">
      <w:pPr>
        <w:pBdr>
          <w:top w:val="nil"/>
          <w:left w:val="nil"/>
          <w:bottom w:val="nil"/>
          <w:right w:val="nil"/>
          <w:between w:val="nil"/>
        </w:pBdr>
        <w:spacing w:after="0" w:line="240" w:lineRule="auto"/>
        <w:jc w:val="both"/>
      </w:pPr>
      <w:r w:rsidRPr="00E1421E">
        <w:rPr>
          <w:b/>
        </w:rPr>
        <w:t>Fiziniai asmenys</w:t>
      </w:r>
      <w:r w:rsidRPr="00E1421E">
        <w:t xml:space="preserve"> (</w:t>
      </w:r>
      <w:r w:rsidRPr="00E1421E">
        <w:rPr>
          <w:b/>
        </w:rPr>
        <w:t>iš asmeninių lėšų</w:t>
      </w:r>
      <w:r w:rsidRPr="00E1421E">
        <w:t xml:space="preserve">) moka </w:t>
      </w:r>
      <w:r w:rsidRPr="00E1421E">
        <w:rPr>
          <w:b/>
        </w:rPr>
        <w:t>iki renginio dienos</w:t>
      </w:r>
      <w:r w:rsidRPr="00E1421E">
        <w:t xml:space="preserve"> į AB banko „Swedbank“ sąskaitą Nr. LT73 7300 0100 8725 3055, banko kodas 73000. </w:t>
      </w:r>
    </w:p>
    <w:p w:rsidR="00E1421E" w:rsidRPr="00E1421E" w:rsidRDefault="00E1421E" w:rsidP="00E1421E">
      <w:pPr>
        <w:pBdr>
          <w:top w:val="nil"/>
          <w:left w:val="nil"/>
          <w:bottom w:val="nil"/>
          <w:right w:val="nil"/>
          <w:between w:val="nil"/>
        </w:pBdr>
        <w:spacing w:after="0" w:line="240" w:lineRule="auto"/>
        <w:jc w:val="both"/>
      </w:pPr>
      <w:r w:rsidRPr="00E1421E">
        <w:rPr>
          <w:b/>
        </w:rPr>
        <w:t>Biudžetinės įstaigos</w:t>
      </w:r>
      <w:r w:rsidRPr="00E1421E">
        <w:t xml:space="preserve"> moka po renginio gavusios sąskaitą faktūrą per SABIS (sąskaitų administravimo bendroji informacinė sistema).  </w:t>
      </w:r>
    </w:p>
    <w:p w:rsidR="00E1421E" w:rsidRPr="00E1421E" w:rsidRDefault="00E1421E" w:rsidP="00E1421E">
      <w:pPr>
        <w:pBdr>
          <w:top w:val="nil"/>
          <w:left w:val="nil"/>
          <w:bottom w:val="nil"/>
          <w:right w:val="nil"/>
          <w:between w:val="nil"/>
        </w:pBdr>
        <w:spacing w:after="0" w:line="240" w:lineRule="auto"/>
        <w:jc w:val="both"/>
      </w:pPr>
      <w:r w:rsidRPr="00E1421E">
        <w:t xml:space="preserve">Mokėjimo paskirtyje būtinai nurodykite dalyvio vardą, pavardę, renginio pavadinimą. </w:t>
      </w:r>
    </w:p>
    <w:p w:rsidR="00E1421E" w:rsidRPr="00E1421E" w:rsidRDefault="00E1421E" w:rsidP="00E1421E">
      <w:pPr>
        <w:pBdr>
          <w:top w:val="nil"/>
          <w:left w:val="nil"/>
          <w:bottom w:val="nil"/>
          <w:right w:val="nil"/>
          <w:between w:val="nil"/>
        </w:pBdr>
        <w:spacing w:after="0" w:line="240" w:lineRule="auto"/>
        <w:jc w:val="both"/>
      </w:pPr>
      <w:r w:rsidRPr="00E1421E">
        <w:t>Pažymėjimai dalyviams bus išduoti tik gavus apmokėjimą.</w:t>
      </w:r>
    </w:p>
    <w:p w:rsidR="00E1421E" w:rsidRPr="00E1421E" w:rsidRDefault="00E1421E" w:rsidP="00E1421E">
      <w:pPr>
        <w:pBdr>
          <w:top w:val="nil"/>
          <w:left w:val="nil"/>
          <w:bottom w:val="nil"/>
          <w:right w:val="nil"/>
          <w:between w:val="nil"/>
        </w:pBdr>
        <w:spacing w:after="0" w:line="240" w:lineRule="auto"/>
        <w:jc w:val="both"/>
      </w:pPr>
      <w:r w:rsidRPr="00E1421E">
        <w:t>Maloniai kviečiame dalyvauti.</w:t>
      </w:r>
    </w:p>
    <w:p w:rsidR="00E1421E" w:rsidRPr="00E1421E" w:rsidRDefault="00E1421E" w:rsidP="002975B7">
      <w:pPr>
        <w:spacing w:after="160" w:line="259" w:lineRule="auto"/>
        <w:rPr>
          <w:rFonts w:ascii="Times New Roman" w:hAnsi="Times New Roman" w:cs="Times New Roman"/>
          <w:i/>
          <w:sz w:val="24"/>
          <w:szCs w:val="24"/>
        </w:rPr>
      </w:pPr>
    </w:p>
    <w:p w:rsidR="00A87B52" w:rsidRPr="00656F33" w:rsidRDefault="00A87B52" w:rsidP="00A87B52">
      <w:pPr>
        <w:pStyle w:val="Sraopastraipa"/>
        <w:spacing w:after="160" w:line="259"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A87B52" w:rsidRPr="00CA5F4B" w:rsidRDefault="00A87B52" w:rsidP="00CA5F4B">
      <w:pPr>
        <w:ind w:left="720"/>
        <w:jc w:val="both"/>
        <w:rPr>
          <w:rFonts w:ascii="Times New Roman" w:hAnsi="Times New Roman" w:cs="Times New Roman"/>
          <w:b/>
          <w:sz w:val="24"/>
          <w:szCs w:val="24"/>
        </w:rPr>
      </w:pPr>
    </w:p>
    <w:p w:rsidR="001777D9" w:rsidRPr="001777D9" w:rsidRDefault="001777D9" w:rsidP="001777D9">
      <w:pPr>
        <w:tabs>
          <w:tab w:val="left" w:pos="2445"/>
        </w:tabs>
        <w:spacing w:after="0" w:line="240" w:lineRule="auto"/>
        <w:jc w:val="both"/>
        <w:rPr>
          <w:rFonts w:ascii="Times New Roman" w:hAnsi="Times New Roman" w:cs="Times New Roman"/>
          <w:sz w:val="28"/>
          <w:szCs w:val="28"/>
        </w:rPr>
      </w:pPr>
    </w:p>
    <w:sectPr w:rsidR="001777D9" w:rsidRPr="001777D9" w:rsidSect="00546F11">
      <w:headerReference w:type="default" r:id="rId9"/>
      <w:pgSz w:w="12240" w:h="15840" w:code="1"/>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56" w:rsidRDefault="00596056" w:rsidP="009301B7">
      <w:pPr>
        <w:spacing w:after="0" w:line="240" w:lineRule="auto"/>
      </w:pPr>
      <w:r>
        <w:separator/>
      </w:r>
    </w:p>
  </w:endnote>
  <w:endnote w:type="continuationSeparator" w:id="0">
    <w:p w:rsidR="00596056" w:rsidRDefault="00596056" w:rsidP="0093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56" w:rsidRDefault="00596056" w:rsidP="009301B7">
      <w:pPr>
        <w:spacing w:after="0" w:line="240" w:lineRule="auto"/>
      </w:pPr>
      <w:r>
        <w:separator/>
      </w:r>
    </w:p>
  </w:footnote>
  <w:footnote w:type="continuationSeparator" w:id="0">
    <w:p w:rsidR="00596056" w:rsidRDefault="00596056" w:rsidP="0093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B7" w:rsidRPr="009301B7" w:rsidRDefault="008124B9" w:rsidP="009301B7">
    <w:pPr>
      <w:pStyle w:val="Antrats"/>
    </w:pPr>
    <w:r>
      <w:rPr>
        <w:noProof/>
        <w:lang w:eastAsia="lt-LT"/>
      </w:rPr>
      <w:drawing>
        <wp:anchor distT="0" distB="0" distL="114300" distR="114300" simplePos="0" relativeHeight="251658240" behindDoc="0" locked="0" layoutInCell="1" allowOverlap="1">
          <wp:simplePos x="0" y="0"/>
          <wp:positionH relativeFrom="margin">
            <wp:posOffset>4625340</wp:posOffset>
          </wp:positionH>
          <wp:positionV relativeFrom="margin">
            <wp:posOffset>-792480</wp:posOffset>
          </wp:positionV>
          <wp:extent cx="1454150" cy="609600"/>
          <wp:effectExtent l="19050" t="0" r="0" b="0"/>
          <wp:wrapSquare wrapText="bothSides"/>
          <wp:docPr id="4" name="Picture 4" descr="https://www.dermesm.lt/wp-content/uploads/2021/0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ermesm.lt/wp-content/uploads/2021/07/logo.png"/>
                  <pic:cNvPicPr>
                    <a:picLocks noChangeAspect="1" noChangeArrowheads="1"/>
                  </pic:cNvPicPr>
                </pic:nvPicPr>
                <pic:blipFill>
                  <a:blip r:embed="rId1"/>
                  <a:srcRect/>
                  <a:stretch>
                    <a:fillRect/>
                  </a:stretch>
                </pic:blipFill>
                <pic:spPr bwMode="auto">
                  <a:xfrm>
                    <a:off x="0" y="0"/>
                    <a:ext cx="1454150" cy="609600"/>
                  </a:xfrm>
                  <a:prstGeom prst="rect">
                    <a:avLst/>
                  </a:prstGeom>
                  <a:noFill/>
                  <a:ln w="9525">
                    <a:noFill/>
                    <a:miter lim="800000"/>
                    <a:headEnd/>
                    <a:tailEnd/>
                  </a:ln>
                </pic:spPr>
              </pic:pic>
            </a:graphicData>
          </a:graphic>
        </wp:anchor>
      </w:drawing>
    </w:r>
    <w:r w:rsidR="009301B7">
      <w:rPr>
        <w:noProof/>
        <w:lang w:eastAsia="lt-LT"/>
      </w:rPr>
      <w:drawing>
        <wp:inline distT="0" distB="0" distL="0" distR="0">
          <wp:extent cx="1466850" cy="980753"/>
          <wp:effectExtent l="0" t="0" r="0" b="0"/>
          <wp:docPr id="2" name="Picture 1" descr="Šiaulių švietimo kompetencijų cen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iaulių švietimo kompetencijų centras"/>
                  <pic:cNvPicPr>
                    <a:picLocks noChangeAspect="1" noChangeArrowheads="1"/>
                  </pic:cNvPicPr>
                </pic:nvPicPr>
                <pic:blipFill>
                  <a:blip r:embed="rId2"/>
                  <a:srcRect/>
                  <a:stretch>
                    <a:fillRect/>
                  </a:stretch>
                </pic:blipFill>
                <pic:spPr bwMode="auto">
                  <a:xfrm rot="10800000" flipH="1" flipV="1">
                    <a:off x="0" y="0"/>
                    <a:ext cx="1476133" cy="986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26772"/>
    <w:multiLevelType w:val="hybridMultilevel"/>
    <w:tmpl w:val="221C02F8"/>
    <w:lvl w:ilvl="0" w:tplc="441EC540">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0930CF"/>
    <w:multiLevelType w:val="hybridMultilevel"/>
    <w:tmpl w:val="05A85146"/>
    <w:lvl w:ilvl="0" w:tplc="492EE1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B7"/>
    <w:rsid w:val="000122A7"/>
    <w:rsid w:val="00013C69"/>
    <w:rsid w:val="000207E4"/>
    <w:rsid w:val="000B79DA"/>
    <w:rsid w:val="000C2B26"/>
    <w:rsid w:val="0014450B"/>
    <w:rsid w:val="001777D9"/>
    <w:rsid w:val="001E3137"/>
    <w:rsid w:val="002975B7"/>
    <w:rsid w:val="002F0495"/>
    <w:rsid w:val="00527A6D"/>
    <w:rsid w:val="00546F11"/>
    <w:rsid w:val="00553D2D"/>
    <w:rsid w:val="00596056"/>
    <w:rsid w:val="005B5B80"/>
    <w:rsid w:val="005F7EFD"/>
    <w:rsid w:val="006149B6"/>
    <w:rsid w:val="00664FF7"/>
    <w:rsid w:val="006732C4"/>
    <w:rsid w:val="006A4A6B"/>
    <w:rsid w:val="0072378B"/>
    <w:rsid w:val="007A528E"/>
    <w:rsid w:val="008124B9"/>
    <w:rsid w:val="00884415"/>
    <w:rsid w:val="008F5971"/>
    <w:rsid w:val="00907453"/>
    <w:rsid w:val="00923FFC"/>
    <w:rsid w:val="009301B7"/>
    <w:rsid w:val="00942BCD"/>
    <w:rsid w:val="00956261"/>
    <w:rsid w:val="0099403C"/>
    <w:rsid w:val="00997172"/>
    <w:rsid w:val="00A00007"/>
    <w:rsid w:val="00A300E4"/>
    <w:rsid w:val="00A5318C"/>
    <w:rsid w:val="00A634DA"/>
    <w:rsid w:val="00A74C99"/>
    <w:rsid w:val="00A87B52"/>
    <w:rsid w:val="00AD3F25"/>
    <w:rsid w:val="00B17308"/>
    <w:rsid w:val="00B6757B"/>
    <w:rsid w:val="00BC0C98"/>
    <w:rsid w:val="00BF2230"/>
    <w:rsid w:val="00C03B31"/>
    <w:rsid w:val="00C30D77"/>
    <w:rsid w:val="00C30EF6"/>
    <w:rsid w:val="00C423F0"/>
    <w:rsid w:val="00C56D73"/>
    <w:rsid w:val="00CA5F4B"/>
    <w:rsid w:val="00CA74DD"/>
    <w:rsid w:val="00DE5C3E"/>
    <w:rsid w:val="00DF5390"/>
    <w:rsid w:val="00E1421E"/>
    <w:rsid w:val="00EB4A8B"/>
    <w:rsid w:val="00EC55B9"/>
    <w:rsid w:val="00F707CB"/>
    <w:rsid w:val="00FA3E06"/>
    <w:rsid w:val="00FB457A"/>
    <w:rsid w:val="00FE210A"/>
    <w:rsid w:val="00FF3175"/>
    <w:rsid w:val="00FF3A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A184F"/>
  <w15:docId w15:val="{25D3EDBB-F7BD-44D3-97A5-DA4A1D7D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32C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301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01B7"/>
    <w:rPr>
      <w:rFonts w:ascii="Tahoma" w:hAnsi="Tahoma" w:cs="Tahoma"/>
      <w:sz w:val="16"/>
      <w:szCs w:val="16"/>
      <w:lang w:val="lt-LT"/>
    </w:rPr>
  </w:style>
  <w:style w:type="paragraph" w:styleId="Antrats">
    <w:name w:val="header"/>
    <w:basedOn w:val="prastasis"/>
    <w:link w:val="AntratsDiagrama"/>
    <w:uiPriority w:val="99"/>
    <w:semiHidden/>
    <w:unhideWhenUsed/>
    <w:rsid w:val="009301B7"/>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semiHidden/>
    <w:rsid w:val="009301B7"/>
    <w:rPr>
      <w:lang w:val="lt-LT"/>
    </w:rPr>
  </w:style>
  <w:style w:type="paragraph" w:styleId="Porat">
    <w:name w:val="footer"/>
    <w:basedOn w:val="prastasis"/>
    <w:link w:val="PoratDiagrama"/>
    <w:uiPriority w:val="99"/>
    <w:semiHidden/>
    <w:unhideWhenUsed/>
    <w:rsid w:val="009301B7"/>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semiHidden/>
    <w:rsid w:val="009301B7"/>
    <w:rPr>
      <w:lang w:val="lt-LT"/>
    </w:rPr>
  </w:style>
  <w:style w:type="paragraph" w:styleId="Sraopastraipa">
    <w:name w:val="List Paragraph"/>
    <w:basedOn w:val="prastasis"/>
    <w:uiPriority w:val="34"/>
    <w:qFormat/>
    <w:rsid w:val="00923FFC"/>
    <w:pPr>
      <w:ind w:left="720"/>
      <w:contextualSpacing/>
    </w:pPr>
  </w:style>
  <w:style w:type="paragraph" w:styleId="prastasiniatinklio">
    <w:name w:val="Normal (Web)"/>
    <w:basedOn w:val="prastasis"/>
    <w:uiPriority w:val="99"/>
    <w:unhideWhenUsed/>
    <w:rsid w:val="001E313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3955">
      <w:bodyDiv w:val="1"/>
      <w:marLeft w:val="0"/>
      <w:marRight w:val="0"/>
      <w:marTop w:val="0"/>
      <w:marBottom w:val="0"/>
      <w:divBdr>
        <w:top w:val="none" w:sz="0" w:space="0" w:color="auto"/>
        <w:left w:val="none" w:sz="0" w:space="0" w:color="auto"/>
        <w:bottom w:val="none" w:sz="0" w:space="0" w:color="auto"/>
        <w:right w:val="none" w:sz="0" w:space="0" w:color="auto"/>
      </w:divBdr>
    </w:div>
    <w:div w:id="864945130">
      <w:bodyDiv w:val="1"/>
      <w:marLeft w:val="0"/>
      <w:marRight w:val="0"/>
      <w:marTop w:val="0"/>
      <w:marBottom w:val="0"/>
      <w:divBdr>
        <w:top w:val="none" w:sz="0" w:space="0" w:color="auto"/>
        <w:left w:val="none" w:sz="0" w:space="0" w:color="auto"/>
        <w:bottom w:val="none" w:sz="0" w:space="0" w:color="auto"/>
        <w:right w:val="none" w:sz="0" w:space="0" w:color="auto"/>
      </w:divBdr>
    </w:div>
    <w:div w:id="894701920">
      <w:bodyDiv w:val="1"/>
      <w:marLeft w:val="0"/>
      <w:marRight w:val="0"/>
      <w:marTop w:val="0"/>
      <w:marBottom w:val="0"/>
      <w:divBdr>
        <w:top w:val="none" w:sz="0" w:space="0" w:color="auto"/>
        <w:left w:val="none" w:sz="0" w:space="0" w:color="auto"/>
        <w:bottom w:val="none" w:sz="0" w:space="0" w:color="auto"/>
        <w:right w:val="none" w:sz="0" w:space="0" w:color="auto"/>
      </w:divBdr>
      <w:divsChild>
        <w:div w:id="2065834872">
          <w:marLeft w:val="-858"/>
          <w:marRight w:val="0"/>
          <w:marTop w:val="0"/>
          <w:marBottom w:val="0"/>
          <w:divBdr>
            <w:top w:val="none" w:sz="0" w:space="0" w:color="auto"/>
            <w:left w:val="none" w:sz="0" w:space="0" w:color="auto"/>
            <w:bottom w:val="none" w:sz="0" w:space="0" w:color="auto"/>
            <w:right w:val="none" w:sz="0" w:space="0" w:color="auto"/>
          </w:divBdr>
        </w:div>
      </w:divsChild>
    </w:div>
    <w:div w:id="1171990314">
      <w:bodyDiv w:val="1"/>
      <w:marLeft w:val="0"/>
      <w:marRight w:val="0"/>
      <w:marTop w:val="0"/>
      <w:marBottom w:val="0"/>
      <w:divBdr>
        <w:top w:val="none" w:sz="0" w:space="0" w:color="auto"/>
        <w:left w:val="none" w:sz="0" w:space="0" w:color="auto"/>
        <w:bottom w:val="none" w:sz="0" w:space="0" w:color="auto"/>
        <w:right w:val="none" w:sz="0" w:space="0" w:color="auto"/>
      </w:divBdr>
      <w:divsChild>
        <w:div w:id="1439372685">
          <w:marLeft w:val="-85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s/www.semipliu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2590</Words>
  <Characters>1477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PPT-00</dc:creator>
  <cp:lastModifiedBy>Lolita</cp:lastModifiedBy>
  <cp:revision>3</cp:revision>
  <cp:lastPrinted>2024-10-31T11:19:00Z</cp:lastPrinted>
  <dcterms:created xsi:type="dcterms:W3CDTF">2025-04-24T10:41:00Z</dcterms:created>
  <dcterms:modified xsi:type="dcterms:W3CDTF">2025-04-24T10:45:00Z</dcterms:modified>
</cp:coreProperties>
</file>