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DB9" w:rsidRDefault="00180897">
      <w:r>
        <w:rPr>
          <w:noProof/>
          <w:lang w:eastAsia="lt-LT"/>
        </w:rPr>
        <w:drawing>
          <wp:anchor distT="0" distB="0" distL="114300" distR="114300" simplePos="0" relativeHeight="251662336" behindDoc="1" locked="0" layoutInCell="1" allowOverlap="1" wp14:anchorId="2D85AAEF" wp14:editId="7BFB6E9C">
            <wp:simplePos x="0" y="0"/>
            <wp:positionH relativeFrom="column">
              <wp:posOffset>1772920</wp:posOffset>
            </wp:positionH>
            <wp:positionV relativeFrom="paragraph">
              <wp:posOffset>-5715</wp:posOffset>
            </wp:positionV>
            <wp:extent cx="1624231" cy="734060"/>
            <wp:effectExtent l="0" t="0" r="0" b="8890"/>
            <wp:wrapNone/>
            <wp:docPr id="5" name="Picture 5" descr="Kontaktai - VU Šiaulių akadem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taktai - VU Šiaulių akademij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141" t="11891" r="11745" b="10818"/>
                    <a:stretch/>
                  </pic:blipFill>
                  <pic:spPr bwMode="auto">
                    <a:xfrm>
                      <a:off x="0" y="0"/>
                      <a:ext cx="1624231" cy="734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noProof/>
          <w:color w:val="1F497D"/>
          <w:lang w:eastAsia="lt-LT"/>
        </w:rPr>
        <w:drawing>
          <wp:inline distT="0" distB="0" distL="0" distR="0" wp14:anchorId="5D11044A" wp14:editId="70DE671E">
            <wp:extent cx="1362075" cy="914400"/>
            <wp:effectExtent l="0" t="0" r="9525" b="0"/>
            <wp:docPr id="2" name="Paveikslėlis 2" descr="cid:image002.png@01DB78B0.7F564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cid:image002.png@01DB78B0.7F5648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2075" cy="914400"/>
                    </a:xfrm>
                    <a:prstGeom prst="rect">
                      <a:avLst/>
                    </a:prstGeom>
                    <a:noFill/>
                    <a:ln>
                      <a:noFill/>
                    </a:ln>
                  </pic:spPr>
                </pic:pic>
              </a:graphicData>
            </a:graphic>
          </wp:inline>
        </w:drawing>
      </w:r>
      <w:r w:rsidR="00BA1045">
        <w:rPr>
          <w:noProof/>
          <w:lang w:eastAsia="lt-LT"/>
        </w:rPr>
        <w:drawing>
          <wp:anchor distT="0" distB="0" distL="114300" distR="114300" simplePos="0" relativeHeight="251661312" behindDoc="1" locked="0" layoutInCell="1" allowOverlap="1" wp14:anchorId="1F26DABE" wp14:editId="30A273C8">
            <wp:simplePos x="0" y="0"/>
            <wp:positionH relativeFrom="page">
              <wp:posOffset>5532755</wp:posOffset>
            </wp:positionH>
            <wp:positionV relativeFrom="paragraph">
              <wp:posOffset>-53340</wp:posOffset>
            </wp:positionV>
            <wp:extent cx="1038225" cy="75311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extLst>
                        <a:ext uri="{28A0092B-C50C-407E-A947-70E740481C1C}">
                          <a14:useLocalDpi xmlns:a14="http://schemas.microsoft.com/office/drawing/2010/main" val="0"/>
                        </a:ext>
                      </a:extLst>
                    </a:blip>
                    <a:srcRect l="5480" r="4794"/>
                    <a:stretch>
                      <a:fillRect/>
                    </a:stretch>
                  </pic:blipFill>
                  <pic:spPr>
                    <a:xfrm>
                      <a:off x="0" y="0"/>
                      <a:ext cx="1038225" cy="753110"/>
                    </a:xfrm>
                    <a:prstGeom prst="rect">
                      <a:avLst/>
                    </a:prstGeom>
                    <a:ln>
                      <a:noFill/>
                    </a:ln>
                  </pic:spPr>
                </pic:pic>
              </a:graphicData>
            </a:graphic>
          </wp:anchor>
        </w:drawing>
      </w:r>
      <w:r w:rsidRPr="00180897">
        <w:rPr>
          <w:rFonts w:ascii="Calibri" w:hAnsi="Calibri" w:cs="Calibri"/>
          <w:color w:val="1F497D"/>
        </w:rPr>
        <w:t xml:space="preserve"> </w:t>
      </w:r>
    </w:p>
    <w:p w:rsidR="00993DB9" w:rsidRDefault="00510329">
      <w:pPr>
        <w:tabs>
          <w:tab w:val="left" w:pos="6000"/>
        </w:tabs>
        <w:jc w:val="center"/>
        <w:rPr>
          <w:rFonts w:ascii="Times New Roman" w:hAnsi="Times New Roman" w:cs="Times New Roman"/>
          <w:b/>
          <w:sz w:val="28"/>
          <w:szCs w:val="28"/>
        </w:rPr>
      </w:pPr>
      <w:r>
        <w:rPr>
          <w:rFonts w:ascii="Times New Roman" w:hAnsi="Times New Roman" w:cs="Times New Roman"/>
          <w:b/>
          <w:sz w:val="28"/>
          <w:szCs w:val="28"/>
        </w:rPr>
        <w:t>Metodinė diena Šiaulių m. bendrojo ugdymo mokyklų specialiesiems pedagogams</w:t>
      </w:r>
    </w:p>
    <w:p w:rsidR="00993DB9" w:rsidRPr="00BA1045" w:rsidRDefault="00510329">
      <w:pPr>
        <w:tabs>
          <w:tab w:val="left" w:pos="6000"/>
        </w:tabs>
        <w:jc w:val="center"/>
        <w:rPr>
          <w:rFonts w:ascii="Times New Roman" w:hAnsi="Times New Roman" w:cs="Times New Roman"/>
          <w:b/>
          <w:sz w:val="24"/>
          <w:szCs w:val="24"/>
        </w:rPr>
      </w:pPr>
      <w:r>
        <w:rPr>
          <w:rFonts w:ascii="Times New Roman" w:hAnsi="Times New Roman" w:cs="Times New Roman"/>
          <w:b/>
          <w:sz w:val="28"/>
          <w:szCs w:val="28"/>
        </w:rPr>
        <w:t xml:space="preserve"> </w:t>
      </w:r>
      <w:r w:rsidR="00BA1045" w:rsidRPr="00BA1045">
        <w:rPr>
          <w:rStyle w:val="Grietas"/>
          <w:rFonts w:ascii="Times New Roman" w:hAnsi="Times New Roman" w:cs="Times New Roman"/>
          <w:sz w:val="24"/>
          <w:szCs w:val="24"/>
        </w:rPr>
        <w:t>ĮTRAUKUSIS UGDYMAS(IS): PROFESINIS AUGIMAS IR INOVACIJOS SPECIALIOSIOS PEDAGOGINĖS PAGALBOS KONTEKSTE</w:t>
      </w:r>
    </w:p>
    <w:p w:rsidR="00993DB9" w:rsidRDefault="00993DB9">
      <w:pPr>
        <w:tabs>
          <w:tab w:val="left" w:pos="6000"/>
        </w:tabs>
        <w:jc w:val="center"/>
        <w:rPr>
          <w:rFonts w:ascii="Times New Roman" w:hAnsi="Times New Roman" w:cs="Times New Roman"/>
          <w:sz w:val="28"/>
          <w:szCs w:val="28"/>
        </w:rPr>
      </w:pPr>
    </w:p>
    <w:p w:rsidR="00993DB9" w:rsidRDefault="00510329">
      <w:pPr>
        <w:tabs>
          <w:tab w:val="left" w:pos="6000"/>
        </w:tabs>
        <w:jc w:val="center"/>
        <w:rPr>
          <w:rFonts w:ascii="Times New Roman" w:hAnsi="Times New Roman" w:cs="Times New Roman"/>
          <w:sz w:val="28"/>
          <w:szCs w:val="28"/>
        </w:rPr>
      </w:pPr>
      <w:r>
        <w:rPr>
          <w:rFonts w:ascii="Times New Roman" w:hAnsi="Times New Roman" w:cs="Times New Roman"/>
          <w:sz w:val="28"/>
          <w:szCs w:val="28"/>
        </w:rPr>
        <w:t>KVIETIMAS – PROGRAMA</w:t>
      </w:r>
    </w:p>
    <w:p w:rsidR="00993DB9" w:rsidRDefault="00BA1045">
      <w:pPr>
        <w:tabs>
          <w:tab w:val="left" w:pos="6000"/>
        </w:tabs>
        <w:spacing w:line="240" w:lineRule="auto"/>
        <w:contextualSpacing/>
        <w:rPr>
          <w:rFonts w:ascii="Times New Roman" w:hAnsi="Times New Roman" w:cs="Times New Roman"/>
          <w:sz w:val="24"/>
          <w:szCs w:val="24"/>
        </w:rPr>
      </w:pPr>
      <w:r>
        <w:rPr>
          <w:rFonts w:ascii="Times New Roman" w:hAnsi="Times New Roman" w:cs="Times New Roman"/>
          <w:sz w:val="24"/>
          <w:szCs w:val="24"/>
        </w:rPr>
        <w:t>Renginio data ir laikas -  202</w:t>
      </w:r>
      <w:r>
        <w:rPr>
          <w:rFonts w:ascii="Times New Roman" w:hAnsi="Times New Roman" w:cs="Times New Roman"/>
          <w:sz w:val="24"/>
          <w:szCs w:val="24"/>
          <w:lang w:val="en-US"/>
        </w:rPr>
        <w:t>5</w:t>
      </w:r>
      <w:r>
        <w:rPr>
          <w:rFonts w:ascii="Times New Roman" w:hAnsi="Times New Roman" w:cs="Times New Roman"/>
          <w:sz w:val="24"/>
          <w:szCs w:val="24"/>
        </w:rPr>
        <w:t xml:space="preserve"> m. birželio 1</w:t>
      </w:r>
      <w:r w:rsidR="00E1055F">
        <w:rPr>
          <w:rFonts w:ascii="Times New Roman" w:hAnsi="Times New Roman" w:cs="Times New Roman"/>
          <w:sz w:val="24"/>
          <w:szCs w:val="24"/>
        </w:rPr>
        <w:t>3</w:t>
      </w:r>
      <w:bookmarkStart w:id="0" w:name="_GoBack"/>
      <w:bookmarkEnd w:id="0"/>
      <w:r>
        <w:rPr>
          <w:rFonts w:ascii="Times New Roman" w:hAnsi="Times New Roman" w:cs="Times New Roman"/>
          <w:sz w:val="24"/>
          <w:szCs w:val="24"/>
        </w:rPr>
        <w:t xml:space="preserve"> d. 1</w:t>
      </w:r>
      <w:r>
        <w:rPr>
          <w:rFonts w:ascii="Times New Roman" w:hAnsi="Times New Roman" w:cs="Times New Roman"/>
          <w:sz w:val="24"/>
          <w:szCs w:val="24"/>
          <w:lang w:val="en-US"/>
        </w:rPr>
        <w:t>2</w:t>
      </w:r>
      <w:r w:rsidR="00510329">
        <w:rPr>
          <w:rFonts w:ascii="Times New Roman" w:hAnsi="Times New Roman" w:cs="Times New Roman"/>
          <w:sz w:val="24"/>
          <w:szCs w:val="24"/>
        </w:rPr>
        <w:t xml:space="preserve">.00 val. </w:t>
      </w:r>
    </w:p>
    <w:p w:rsidR="00993DB9" w:rsidRPr="00764350" w:rsidRDefault="00510329">
      <w:pPr>
        <w:tabs>
          <w:tab w:val="left" w:pos="600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Renginio vieta – </w:t>
      </w:r>
      <w:r w:rsidR="00BA1045">
        <w:rPr>
          <w:rFonts w:ascii="Times New Roman" w:hAnsi="Times New Roman" w:cs="Times New Roman"/>
          <w:sz w:val="24"/>
          <w:szCs w:val="24"/>
        </w:rPr>
        <w:t xml:space="preserve">Vilniaus universiteto Šiaulių akademija (P. Višinskio g. </w:t>
      </w:r>
      <w:r w:rsidR="00764350">
        <w:rPr>
          <w:rFonts w:ascii="Times New Roman" w:hAnsi="Times New Roman" w:cs="Times New Roman"/>
          <w:sz w:val="24"/>
          <w:szCs w:val="24"/>
          <w:lang w:val="en-US"/>
        </w:rPr>
        <w:t>25, Šiauliai)</w:t>
      </w:r>
    </w:p>
    <w:p w:rsidR="00993DB9" w:rsidRDefault="00510329">
      <w:pPr>
        <w:tabs>
          <w:tab w:val="left" w:pos="600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Renginio trukmė </w:t>
      </w:r>
      <w:r w:rsidR="00764350">
        <w:rPr>
          <w:rFonts w:ascii="Times New Roman" w:hAnsi="Times New Roman" w:cs="Times New Roman"/>
          <w:color w:val="000000" w:themeColor="text1"/>
          <w:sz w:val="24"/>
          <w:szCs w:val="24"/>
        </w:rPr>
        <w:t xml:space="preserve">- </w:t>
      </w:r>
      <w:r w:rsidR="00764350">
        <w:rPr>
          <w:rFonts w:ascii="Times New Roman" w:hAnsi="Times New Roman" w:cs="Times New Roman"/>
          <w:color w:val="000000" w:themeColor="text1"/>
          <w:sz w:val="24"/>
          <w:szCs w:val="24"/>
          <w:lang w:val="en-US"/>
        </w:rPr>
        <w:t>6</w:t>
      </w:r>
      <w:r>
        <w:rPr>
          <w:rFonts w:ascii="Times New Roman" w:hAnsi="Times New Roman" w:cs="Times New Roman"/>
          <w:color w:val="000000" w:themeColor="text1"/>
          <w:sz w:val="24"/>
          <w:szCs w:val="24"/>
        </w:rPr>
        <w:t xml:space="preserve"> akad. val.</w:t>
      </w:r>
    </w:p>
    <w:p w:rsidR="00993DB9" w:rsidRDefault="00993DB9">
      <w:pPr>
        <w:tabs>
          <w:tab w:val="left" w:pos="6000"/>
        </w:tabs>
        <w:spacing w:line="240" w:lineRule="auto"/>
        <w:contextualSpacing/>
        <w:jc w:val="center"/>
        <w:rPr>
          <w:rFonts w:ascii="Times New Roman" w:hAnsi="Times New Roman" w:cs="Times New Roman"/>
          <w:sz w:val="24"/>
          <w:szCs w:val="24"/>
        </w:rPr>
      </w:pPr>
    </w:p>
    <w:p w:rsidR="00993DB9" w:rsidRDefault="00510329">
      <w:pPr>
        <w:tabs>
          <w:tab w:val="left" w:pos="6000"/>
        </w:tabs>
        <w:spacing w:line="240" w:lineRule="auto"/>
        <w:contextualSpacing/>
        <w:rPr>
          <w:rFonts w:ascii="Times New Roman" w:hAnsi="Times New Roman" w:cs="Times New Roman"/>
          <w:sz w:val="24"/>
          <w:szCs w:val="24"/>
        </w:rPr>
      </w:pPr>
      <w:r>
        <w:rPr>
          <w:rFonts w:ascii="Times New Roman" w:hAnsi="Times New Roman" w:cs="Times New Roman"/>
          <w:sz w:val="24"/>
          <w:szCs w:val="24"/>
        </w:rPr>
        <w:t>RENGINIO ANOTACIJA</w:t>
      </w:r>
    </w:p>
    <w:p w:rsidR="00993DB9" w:rsidRPr="00AE0F2A" w:rsidRDefault="00AE0F2A" w:rsidP="00764350">
      <w:pPr>
        <w:tabs>
          <w:tab w:val="left" w:pos="6000"/>
        </w:tabs>
        <w:spacing w:line="240" w:lineRule="auto"/>
        <w:contextualSpacing/>
        <w:jc w:val="both"/>
        <w:rPr>
          <w:rFonts w:ascii="Times New Roman" w:hAnsi="Times New Roman" w:cs="Times New Roman"/>
          <w:sz w:val="24"/>
          <w:szCs w:val="24"/>
        </w:rPr>
      </w:pPr>
      <w:r w:rsidRPr="00AE0F2A">
        <w:rPr>
          <w:rFonts w:ascii="Times New Roman" w:hAnsi="Times New Roman" w:cs="Times New Roman"/>
          <w:sz w:val="24"/>
          <w:szCs w:val="24"/>
        </w:rPr>
        <w:t>Įtraukusis ugdymas – viena iš pagrindinių šiuolaikinės Lietuvos švietimo politikos krypčių, grindžiama visų mokinių lygių galimybių užtikrinimu ir mokyklos atvirumu įvairovei. Šiame kontekste specialiųjų pedagogų profesinis augimas, gebėjimas taikyti inovatyvius metodus ir glaudus bendradarbiavimas su ugdymo bendruomene tampa esminiu veiksniu siekiant kokybiškos įtraukties. Metodinės dienos renginys skirtas gilinti pedagogų profesines kompetencijas, skatinti inovatyvių ir interaktyvių ugdymo(si) formų taikymą bei stiprinti tarpusavio bendradarbiavimą ugdant mokinius, turinčius specialiųjų ugdymosi poreikių. Praktinės veiklos leis analizuoti metodikas, gerinančias ugdymo kokybę įtraukiojo ugdymo kontekste, aptarti skaitymo mokymo prevenciją bei įtraukumo principų diegimą mokyklose. Renginys skatins refleksiją, patirties mainus ir inovatyvių sprendimų paiešką kasdienei pedagoginei veiklai.</w:t>
      </w:r>
    </w:p>
    <w:p w:rsidR="00993DB9" w:rsidRDefault="00993DB9">
      <w:pPr>
        <w:tabs>
          <w:tab w:val="left" w:pos="6000"/>
        </w:tabs>
        <w:spacing w:line="240" w:lineRule="auto"/>
        <w:contextualSpacing/>
        <w:rPr>
          <w:rFonts w:ascii="Times New Roman" w:hAnsi="Times New Roman" w:cs="Times New Roman"/>
          <w:sz w:val="24"/>
          <w:szCs w:val="24"/>
        </w:rPr>
      </w:pPr>
    </w:p>
    <w:p w:rsidR="00993DB9" w:rsidRDefault="00510329">
      <w:pPr>
        <w:tabs>
          <w:tab w:val="left" w:pos="6000"/>
        </w:tabs>
        <w:spacing w:line="240" w:lineRule="auto"/>
        <w:contextualSpacing/>
        <w:rPr>
          <w:rFonts w:ascii="Times New Roman" w:hAnsi="Times New Roman" w:cs="Times New Roman"/>
          <w:sz w:val="24"/>
          <w:szCs w:val="24"/>
        </w:rPr>
      </w:pPr>
      <w:r>
        <w:rPr>
          <w:rFonts w:ascii="Times New Roman" w:hAnsi="Times New Roman" w:cs="Times New Roman"/>
          <w:sz w:val="24"/>
          <w:szCs w:val="24"/>
        </w:rPr>
        <w:t>RENGINIO DALYVIAI</w:t>
      </w:r>
    </w:p>
    <w:p w:rsidR="00993DB9" w:rsidRDefault="00510329">
      <w:pPr>
        <w:tabs>
          <w:tab w:val="left" w:pos="6000"/>
        </w:tabs>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Šiaulių miesto ben</w:t>
      </w:r>
      <w:r w:rsidR="00AE0F2A">
        <w:rPr>
          <w:rFonts w:ascii="Times New Roman" w:hAnsi="Times New Roman" w:cs="Times New Roman"/>
          <w:color w:val="000000" w:themeColor="text1"/>
          <w:sz w:val="24"/>
          <w:szCs w:val="24"/>
        </w:rPr>
        <w:t>drojo ugdymo mokyklų specialiųjų</w:t>
      </w:r>
      <w:r>
        <w:rPr>
          <w:rFonts w:ascii="Times New Roman" w:hAnsi="Times New Roman" w:cs="Times New Roman"/>
          <w:color w:val="000000" w:themeColor="text1"/>
          <w:sz w:val="24"/>
          <w:szCs w:val="24"/>
        </w:rPr>
        <w:t xml:space="preserve"> pedagog</w:t>
      </w:r>
      <w:r w:rsidR="00AE0F2A">
        <w:rPr>
          <w:rFonts w:ascii="Times New Roman" w:hAnsi="Times New Roman" w:cs="Times New Roman"/>
          <w:color w:val="000000" w:themeColor="text1"/>
          <w:sz w:val="24"/>
          <w:szCs w:val="24"/>
        </w:rPr>
        <w:t>ų metodinio būrelio nariai</w:t>
      </w:r>
      <w:r w:rsidR="00EB089C">
        <w:rPr>
          <w:rFonts w:ascii="Times New Roman" w:hAnsi="Times New Roman" w:cs="Times New Roman"/>
          <w:color w:val="000000" w:themeColor="text1"/>
          <w:sz w:val="24"/>
          <w:szCs w:val="24"/>
        </w:rPr>
        <w:t>, Vilniaus universiteto Šiaulių akademijos Edukologijos instituto mokslininkai</w:t>
      </w:r>
      <w:r w:rsidR="00AE0F2A">
        <w:rPr>
          <w:rFonts w:ascii="Times New Roman" w:hAnsi="Times New Roman" w:cs="Times New Roman"/>
          <w:color w:val="000000" w:themeColor="text1"/>
          <w:sz w:val="24"/>
          <w:szCs w:val="24"/>
        </w:rPr>
        <w:t>.</w:t>
      </w:r>
    </w:p>
    <w:p w:rsidR="00993DB9" w:rsidRDefault="00993DB9">
      <w:pPr>
        <w:tabs>
          <w:tab w:val="left" w:pos="6000"/>
        </w:tabs>
        <w:spacing w:line="240" w:lineRule="auto"/>
        <w:contextualSpacing/>
        <w:rPr>
          <w:rFonts w:ascii="Times New Roman" w:hAnsi="Times New Roman" w:cs="Times New Roman"/>
          <w:sz w:val="24"/>
          <w:szCs w:val="24"/>
        </w:rPr>
      </w:pPr>
    </w:p>
    <w:p w:rsidR="00993DB9" w:rsidRDefault="00510329">
      <w:pPr>
        <w:tabs>
          <w:tab w:val="left" w:pos="6000"/>
        </w:tabs>
        <w:spacing w:line="240" w:lineRule="auto"/>
        <w:contextualSpacing/>
        <w:rPr>
          <w:rFonts w:ascii="Times New Roman" w:hAnsi="Times New Roman" w:cs="Times New Roman"/>
          <w:sz w:val="24"/>
          <w:szCs w:val="24"/>
        </w:rPr>
      </w:pPr>
      <w:r>
        <w:rPr>
          <w:rFonts w:ascii="Times New Roman" w:hAnsi="Times New Roman" w:cs="Times New Roman"/>
          <w:sz w:val="24"/>
          <w:szCs w:val="24"/>
        </w:rPr>
        <w:t>RENGINIO ORGANIZATORIAI</w:t>
      </w:r>
    </w:p>
    <w:p w:rsidR="00993DB9" w:rsidRDefault="00510329">
      <w:pPr>
        <w:tabs>
          <w:tab w:val="left" w:pos="6000"/>
        </w:tabs>
        <w:spacing w:line="240" w:lineRule="auto"/>
        <w:contextualSpacing/>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Šiaulių bendrojo ugdymo mokyklų specialiųjų pedagogų metodinio būrelio pirmininkė</w:t>
      </w:r>
      <w:r w:rsidR="00AE0F2A">
        <w:rPr>
          <w:rFonts w:ascii="Times New Roman" w:eastAsia="Times New Roman" w:hAnsi="Times New Roman" w:cs="Times New Roman"/>
          <w:color w:val="000000"/>
          <w:sz w:val="24"/>
          <w:szCs w:val="24"/>
          <w:lang w:eastAsia="lt-LT"/>
        </w:rPr>
        <w:t xml:space="preserve">, Vilniaus universiteto Šiaulių akademijos </w:t>
      </w:r>
      <w:r w:rsidR="00EB089C">
        <w:rPr>
          <w:rFonts w:ascii="Times New Roman" w:eastAsia="Times New Roman" w:hAnsi="Times New Roman" w:cs="Times New Roman"/>
          <w:color w:val="000000"/>
          <w:sz w:val="24"/>
          <w:szCs w:val="24"/>
          <w:lang w:eastAsia="lt-LT"/>
        </w:rPr>
        <w:t xml:space="preserve">Edukologijos instituto </w:t>
      </w:r>
      <w:r w:rsidR="00AE0F2A">
        <w:rPr>
          <w:rFonts w:ascii="Times New Roman" w:eastAsia="Times New Roman" w:hAnsi="Times New Roman" w:cs="Times New Roman"/>
          <w:color w:val="000000"/>
          <w:sz w:val="24"/>
          <w:szCs w:val="24"/>
          <w:lang w:eastAsia="lt-LT"/>
        </w:rPr>
        <w:t>docentė, dr.</w:t>
      </w:r>
      <w:r>
        <w:rPr>
          <w:rFonts w:ascii="Times New Roman" w:eastAsia="Times New Roman" w:hAnsi="Times New Roman" w:cs="Times New Roman"/>
          <w:color w:val="000000"/>
          <w:sz w:val="24"/>
          <w:szCs w:val="24"/>
          <w:lang w:eastAsia="lt-LT"/>
        </w:rPr>
        <w:t xml:space="preserve"> Laima Tomėnienė</w:t>
      </w:r>
    </w:p>
    <w:p w:rsidR="00993DB9" w:rsidRDefault="00510329">
      <w:pPr>
        <w:tabs>
          <w:tab w:val="left" w:pos="6000"/>
        </w:tabs>
        <w:spacing w:line="240" w:lineRule="auto"/>
        <w:contextualSpacing/>
        <w:rPr>
          <w:rFonts w:ascii="Times New Roman" w:hAnsi="Times New Roman" w:cs="Times New Roman"/>
          <w:sz w:val="24"/>
          <w:szCs w:val="24"/>
        </w:rPr>
      </w:pPr>
      <w:r>
        <w:rPr>
          <w:rFonts w:ascii="Times New Roman" w:hAnsi="Times New Roman"/>
          <w:bCs/>
          <w:sz w:val="24"/>
          <w:szCs w:val="24"/>
        </w:rPr>
        <w:t>Šiaulių miesto savivaldybės Švietimo centro metodininkė Lolita Lukoševičienė</w:t>
      </w:r>
    </w:p>
    <w:p w:rsidR="00993DB9" w:rsidRDefault="00993DB9">
      <w:pPr>
        <w:tabs>
          <w:tab w:val="left" w:pos="6000"/>
        </w:tabs>
        <w:spacing w:line="240" w:lineRule="auto"/>
        <w:contextualSpacing/>
        <w:rPr>
          <w:rFonts w:ascii="Times New Roman" w:hAnsi="Times New Roman" w:cs="Times New Roman"/>
          <w:sz w:val="24"/>
          <w:szCs w:val="24"/>
        </w:rPr>
      </w:pPr>
    </w:p>
    <w:p w:rsidR="00993DB9" w:rsidRDefault="00510329">
      <w:pPr>
        <w:tabs>
          <w:tab w:val="left" w:pos="6000"/>
        </w:tabs>
        <w:spacing w:line="240" w:lineRule="auto"/>
        <w:contextualSpacing/>
        <w:rPr>
          <w:rFonts w:ascii="Times New Roman" w:hAnsi="Times New Roman" w:cs="Times New Roman"/>
          <w:sz w:val="24"/>
          <w:szCs w:val="24"/>
        </w:rPr>
      </w:pPr>
      <w:r>
        <w:rPr>
          <w:rFonts w:ascii="Times New Roman" w:hAnsi="Times New Roman" w:cs="Times New Roman"/>
          <w:sz w:val="24"/>
          <w:szCs w:val="24"/>
        </w:rPr>
        <w:t>DARBOTVARKĖ</w:t>
      </w:r>
    </w:p>
    <w:p w:rsidR="00993DB9" w:rsidRDefault="00AE0F2A">
      <w:pPr>
        <w:tabs>
          <w:tab w:val="left" w:pos="6000"/>
        </w:tabs>
        <w:spacing w:line="240" w:lineRule="auto"/>
        <w:contextualSpacing/>
        <w:rPr>
          <w:rFonts w:ascii="Times New Roman" w:hAnsi="Times New Roman" w:cs="Times New Roman"/>
          <w:sz w:val="24"/>
          <w:szCs w:val="24"/>
        </w:rPr>
      </w:pPr>
      <w:r>
        <w:rPr>
          <w:rFonts w:ascii="Times New Roman" w:hAnsi="Times New Roman" w:cs="Times New Roman"/>
          <w:sz w:val="24"/>
          <w:szCs w:val="24"/>
        </w:rPr>
        <w:t>1</w:t>
      </w:r>
      <w:r w:rsidRPr="00AE0F2A">
        <w:rPr>
          <w:rFonts w:ascii="Times New Roman" w:hAnsi="Times New Roman" w:cs="Times New Roman"/>
          <w:sz w:val="24"/>
          <w:szCs w:val="24"/>
        </w:rPr>
        <w:t>2</w:t>
      </w:r>
      <w:r>
        <w:rPr>
          <w:rFonts w:ascii="Times New Roman" w:hAnsi="Times New Roman" w:cs="Times New Roman"/>
          <w:sz w:val="24"/>
          <w:szCs w:val="24"/>
        </w:rPr>
        <w:t xml:space="preserve">.00 – 15.00 Vilniaus universiteto Šiaulių akademijos laboratorijų ir studentų aktyviam mokymuisi skirtų erdvių pristatymas, VU </w:t>
      </w:r>
      <w:r w:rsidR="00EB089C">
        <w:rPr>
          <w:rFonts w:ascii="Times New Roman" w:hAnsi="Times New Roman" w:cs="Times New Roman"/>
          <w:sz w:val="24"/>
          <w:szCs w:val="24"/>
        </w:rPr>
        <w:t xml:space="preserve">Šiaulių akademijos dėstytojų </w:t>
      </w:r>
      <w:r>
        <w:rPr>
          <w:rFonts w:ascii="Times New Roman" w:hAnsi="Times New Roman" w:cs="Times New Roman"/>
          <w:sz w:val="24"/>
          <w:szCs w:val="24"/>
        </w:rPr>
        <w:t>pranešimai</w:t>
      </w:r>
    </w:p>
    <w:p w:rsidR="00993DB9" w:rsidRDefault="00EB089C">
      <w:pPr>
        <w:tabs>
          <w:tab w:val="left" w:pos="6000"/>
        </w:tabs>
        <w:spacing w:line="240" w:lineRule="auto"/>
        <w:contextual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5</w:t>
      </w:r>
      <w:r>
        <w:rPr>
          <w:rFonts w:ascii="Times New Roman" w:hAnsi="Times New Roman" w:cs="Times New Roman"/>
          <w:sz w:val="24"/>
          <w:szCs w:val="24"/>
        </w:rPr>
        <w:t>.00 – 16</w:t>
      </w:r>
      <w:r w:rsidR="00510329">
        <w:rPr>
          <w:rFonts w:ascii="Times New Roman" w:hAnsi="Times New Roman" w:cs="Times New Roman"/>
          <w:sz w:val="24"/>
          <w:szCs w:val="24"/>
        </w:rPr>
        <w:t>.</w:t>
      </w:r>
      <w:r>
        <w:rPr>
          <w:rFonts w:ascii="Times New Roman" w:hAnsi="Times New Roman" w:cs="Times New Roman"/>
          <w:sz w:val="24"/>
          <w:szCs w:val="24"/>
          <w:lang w:val="en-US"/>
        </w:rPr>
        <w:t>0</w:t>
      </w:r>
      <w:r w:rsidR="00510329">
        <w:rPr>
          <w:rFonts w:ascii="Times New Roman" w:hAnsi="Times New Roman" w:cs="Times New Roman"/>
          <w:sz w:val="24"/>
          <w:szCs w:val="24"/>
        </w:rPr>
        <w:t>0 pranešimai, priemonių pristatymas</w:t>
      </w:r>
    </w:p>
    <w:p w:rsidR="00993DB9" w:rsidRDefault="00EB089C">
      <w:pPr>
        <w:tabs>
          <w:tab w:val="left" w:pos="6000"/>
        </w:tabs>
        <w:spacing w:line="240" w:lineRule="auto"/>
        <w:contextualSpacing/>
        <w:rPr>
          <w:rFonts w:ascii="Times New Roman" w:hAnsi="Times New Roman" w:cs="Times New Roman"/>
          <w:sz w:val="24"/>
          <w:szCs w:val="24"/>
        </w:rPr>
      </w:pPr>
      <w:r>
        <w:rPr>
          <w:rFonts w:ascii="Times New Roman" w:hAnsi="Times New Roman" w:cs="Times New Roman"/>
          <w:sz w:val="24"/>
          <w:szCs w:val="24"/>
        </w:rPr>
        <w:t>16.00 - 16.3</w:t>
      </w:r>
      <w:r w:rsidR="00510329">
        <w:rPr>
          <w:rFonts w:ascii="Times New Roman" w:hAnsi="Times New Roman" w:cs="Times New Roman"/>
          <w:sz w:val="24"/>
          <w:szCs w:val="24"/>
        </w:rPr>
        <w:t>0 diskusija, refleksija</w:t>
      </w:r>
    </w:p>
    <w:p w:rsidR="00EB089C" w:rsidRDefault="00EB089C">
      <w:pPr>
        <w:tabs>
          <w:tab w:val="left" w:pos="6000"/>
        </w:tabs>
        <w:spacing w:line="240" w:lineRule="auto"/>
        <w:contextualSpacing/>
        <w:rPr>
          <w:rFonts w:ascii="Times New Roman" w:hAnsi="Times New Roman" w:cs="Times New Roman"/>
          <w:sz w:val="24"/>
          <w:szCs w:val="24"/>
        </w:rPr>
      </w:pPr>
    </w:p>
    <w:p w:rsidR="00993DB9" w:rsidRDefault="00510329">
      <w:pPr>
        <w:tabs>
          <w:tab w:val="left" w:pos="6000"/>
        </w:tabs>
        <w:spacing w:line="240" w:lineRule="auto"/>
        <w:contextualSpacing/>
        <w:rPr>
          <w:rFonts w:ascii="Times New Roman" w:hAnsi="Times New Roman" w:cs="Times New Roman"/>
          <w:sz w:val="24"/>
          <w:szCs w:val="24"/>
        </w:rPr>
      </w:pPr>
      <w:r>
        <w:rPr>
          <w:rFonts w:ascii="Times New Roman" w:hAnsi="Times New Roman" w:cs="Times New Roman"/>
          <w:sz w:val="24"/>
          <w:szCs w:val="24"/>
        </w:rPr>
        <w:t>PRANEŠIMAI</w:t>
      </w:r>
    </w:p>
    <w:p w:rsidR="00234A71" w:rsidRDefault="00EB089C" w:rsidP="00234A71">
      <w:pPr>
        <w:pStyle w:val="Sraopastraipa"/>
        <w:spacing w:before="240" w:line="240" w:lineRule="auto"/>
        <w:ind w:left="0"/>
        <w:jc w:val="both"/>
        <w:rPr>
          <w:rStyle w:val="Grietas"/>
          <w:rFonts w:ascii="Times New Roman" w:hAnsi="Times New Roman"/>
          <w:b w:val="0"/>
          <w:sz w:val="24"/>
          <w:szCs w:val="24"/>
        </w:rPr>
      </w:pPr>
      <w:r>
        <w:rPr>
          <w:rStyle w:val="Grietas"/>
          <w:rFonts w:ascii="Times New Roman" w:hAnsi="Times New Roman"/>
          <w:b w:val="0"/>
          <w:sz w:val="24"/>
          <w:szCs w:val="24"/>
        </w:rPr>
        <w:t xml:space="preserve">1. </w:t>
      </w:r>
      <w:r w:rsidR="00234A71">
        <w:rPr>
          <w:rStyle w:val="Grietas"/>
          <w:rFonts w:ascii="Times New Roman" w:hAnsi="Times New Roman"/>
          <w:b w:val="0"/>
          <w:sz w:val="24"/>
          <w:szCs w:val="24"/>
        </w:rPr>
        <w:t xml:space="preserve">VU Šiaulių akademijos edukacinių ir </w:t>
      </w:r>
      <w:r w:rsidR="00234A71">
        <w:rPr>
          <w:rFonts w:ascii="Times New Roman" w:hAnsi="Times New Roman" w:cs="Times New Roman"/>
          <w:sz w:val="24"/>
          <w:szCs w:val="24"/>
        </w:rPr>
        <w:t xml:space="preserve">studentų aktyviam mokymuisi skirtų erdvių </w:t>
      </w:r>
      <w:r w:rsidR="00234A71">
        <w:rPr>
          <w:rStyle w:val="Grietas"/>
          <w:rFonts w:ascii="Times New Roman" w:hAnsi="Times New Roman"/>
          <w:b w:val="0"/>
          <w:sz w:val="24"/>
          <w:szCs w:val="24"/>
        </w:rPr>
        <w:t xml:space="preserve">pristatymas </w:t>
      </w:r>
      <w:r w:rsidR="00234A71">
        <w:rPr>
          <w:rStyle w:val="Grietas"/>
          <w:rFonts w:ascii="Times New Roman" w:hAnsi="Times New Roman"/>
          <w:b w:val="0"/>
          <w:sz w:val="24"/>
          <w:szCs w:val="24"/>
        </w:rPr>
        <w:t>(Pranešėjai – Vilniaus universiteto Šiaulių akademijos dėstytojai: doc. dr. Laima Tomėnienė, doc. dr. Irena Kaffemanienė, doc. dr. Margarita Jurevičienė, lekt., dr. Simas Garbenis).</w:t>
      </w:r>
    </w:p>
    <w:p w:rsidR="00234A71" w:rsidRDefault="00234A71" w:rsidP="00EB089C">
      <w:pPr>
        <w:pStyle w:val="Sraopastraipa"/>
        <w:spacing w:before="240" w:line="240" w:lineRule="auto"/>
        <w:ind w:left="0"/>
        <w:jc w:val="both"/>
        <w:rPr>
          <w:rStyle w:val="Grietas"/>
          <w:rFonts w:ascii="Times New Roman" w:hAnsi="Times New Roman"/>
          <w:b w:val="0"/>
          <w:sz w:val="24"/>
          <w:szCs w:val="24"/>
        </w:rPr>
      </w:pPr>
    </w:p>
    <w:p w:rsidR="00234A71" w:rsidRDefault="00234A71" w:rsidP="00EB089C">
      <w:pPr>
        <w:pStyle w:val="Sraopastraipa"/>
        <w:spacing w:before="240" w:line="240" w:lineRule="auto"/>
        <w:ind w:left="0"/>
        <w:jc w:val="both"/>
        <w:rPr>
          <w:rStyle w:val="Grietas"/>
          <w:rFonts w:ascii="Times New Roman" w:hAnsi="Times New Roman"/>
          <w:b w:val="0"/>
          <w:sz w:val="24"/>
          <w:szCs w:val="24"/>
        </w:rPr>
      </w:pPr>
    </w:p>
    <w:p w:rsidR="00EB089C" w:rsidRDefault="00234A71" w:rsidP="00EB089C">
      <w:pPr>
        <w:pStyle w:val="Sraopastraipa"/>
        <w:spacing w:before="240" w:line="240" w:lineRule="auto"/>
        <w:ind w:left="0"/>
        <w:jc w:val="both"/>
        <w:rPr>
          <w:rStyle w:val="Grietas"/>
          <w:rFonts w:ascii="Times New Roman" w:hAnsi="Times New Roman"/>
          <w:b w:val="0"/>
          <w:sz w:val="24"/>
          <w:szCs w:val="24"/>
        </w:rPr>
      </w:pPr>
      <w:r>
        <w:rPr>
          <w:rStyle w:val="Grietas"/>
          <w:rFonts w:ascii="Times New Roman" w:hAnsi="Times New Roman"/>
          <w:b w:val="0"/>
          <w:sz w:val="24"/>
          <w:szCs w:val="24"/>
        </w:rPr>
        <w:t xml:space="preserve">2. </w:t>
      </w:r>
      <w:r w:rsidR="00EB089C" w:rsidRPr="00555A4F">
        <w:rPr>
          <w:rStyle w:val="Grietas"/>
          <w:rFonts w:ascii="Times New Roman" w:hAnsi="Times New Roman"/>
          <w:b w:val="0"/>
          <w:sz w:val="24"/>
          <w:szCs w:val="24"/>
        </w:rPr>
        <w:t xml:space="preserve">Specialiosios pedagogikos laboratorija: </w:t>
      </w:r>
      <w:r w:rsidR="00EB089C">
        <w:rPr>
          <w:rStyle w:val="Grietas"/>
          <w:rFonts w:ascii="Times New Roman" w:hAnsi="Times New Roman"/>
          <w:b w:val="0"/>
          <w:sz w:val="24"/>
          <w:szCs w:val="24"/>
        </w:rPr>
        <w:t xml:space="preserve">inovatyvūs ir </w:t>
      </w:r>
      <w:r w:rsidR="00EB089C" w:rsidRPr="00555A4F">
        <w:rPr>
          <w:rStyle w:val="Grietas"/>
          <w:rFonts w:ascii="Times New Roman" w:hAnsi="Times New Roman"/>
          <w:b w:val="0"/>
          <w:sz w:val="24"/>
          <w:szCs w:val="24"/>
        </w:rPr>
        <w:t>interaktyvūs sprendimai mokinių</w:t>
      </w:r>
      <w:r w:rsidR="00EB089C">
        <w:rPr>
          <w:rStyle w:val="Grietas"/>
          <w:rFonts w:ascii="Times New Roman" w:hAnsi="Times New Roman"/>
          <w:b w:val="0"/>
          <w:sz w:val="24"/>
          <w:szCs w:val="24"/>
        </w:rPr>
        <w:t>, turinčių specialiųjų ugdymosi poreikių,</w:t>
      </w:r>
      <w:r w:rsidR="00EB089C" w:rsidRPr="00555A4F">
        <w:rPr>
          <w:rStyle w:val="Grietas"/>
          <w:rFonts w:ascii="Times New Roman" w:hAnsi="Times New Roman"/>
          <w:b w:val="0"/>
          <w:sz w:val="24"/>
          <w:szCs w:val="24"/>
        </w:rPr>
        <w:t xml:space="preserve"> ugdymui</w:t>
      </w:r>
      <w:r w:rsidR="00EB089C">
        <w:rPr>
          <w:rStyle w:val="Grietas"/>
          <w:rFonts w:ascii="Times New Roman" w:hAnsi="Times New Roman"/>
          <w:b w:val="0"/>
          <w:sz w:val="24"/>
          <w:szCs w:val="24"/>
        </w:rPr>
        <w:t>(si) (Pranešėjai – Vilniaus universiteto Šiaulių akademijos dėstytojai: doc. dr. Laima Tomėnienė, doc. dr. Irena Kaffemanienė, doc. dr. Margarita Jurevičienė, lekt., dr. Simas Garbenis).</w:t>
      </w:r>
    </w:p>
    <w:p w:rsidR="00234A71" w:rsidRDefault="00234A71" w:rsidP="00EB089C">
      <w:pPr>
        <w:pStyle w:val="Sraopastraipa"/>
        <w:spacing w:before="240" w:line="240" w:lineRule="auto"/>
        <w:ind w:left="0"/>
        <w:jc w:val="both"/>
        <w:rPr>
          <w:rStyle w:val="Grietas"/>
          <w:rFonts w:ascii="Times New Roman" w:hAnsi="Times New Roman"/>
          <w:b w:val="0"/>
          <w:sz w:val="24"/>
          <w:szCs w:val="24"/>
        </w:rPr>
      </w:pPr>
    </w:p>
    <w:p w:rsidR="00EB089C" w:rsidRDefault="00234A71" w:rsidP="00EB089C">
      <w:pPr>
        <w:pStyle w:val="Sraopastraipa"/>
        <w:spacing w:before="240" w:line="240" w:lineRule="auto"/>
        <w:ind w:left="0"/>
        <w:jc w:val="both"/>
        <w:rPr>
          <w:rStyle w:val="Grietas"/>
          <w:rFonts w:ascii="Times New Roman" w:hAnsi="Times New Roman"/>
          <w:b w:val="0"/>
          <w:sz w:val="24"/>
          <w:szCs w:val="24"/>
        </w:rPr>
      </w:pPr>
      <w:r>
        <w:rPr>
          <w:rStyle w:val="Grietas"/>
          <w:rFonts w:ascii="Times New Roman" w:hAnsi="Times New Roman"/>
          <w:b w:val="0"/>
          <w:sz w:val="24"/>
          <w:szCs w:val="24"/>
        </w:rPr>
        <w:t>3</w:t>
      </w:r>
      <w:r w:rsidR="00EB089C">
        <w:rPr>
          <w:rStyle w:val="Grietas"/>
          <w:rFonts w:ascii="Times New Roman" w:hAnsi="Times New Roman"/>
          <w:b w:val="0"/>
          <w:sz w:val="24"/>
          <w:szCs w:val="24"/>
        </w:rPr>
        <w:t xml:space="preserve">. </w:t>
      </w:r>
      <w:r w:rsidR="00EB089C" w:rsidRPr="00EB089C">
        <w:rPr>
          <w:rFonts w:ascii="Times New Roman" w:hAnsi="Times New Roman"/>
          <w:sz w:val="24"/>
          <w:szCs w:val="24"/>
        </w:rPr>
        <w:t xml:space="preserve">Logopedijos inovacijų laboratorija: pagalba vaikams, turintiems mokymosi sunkumų ir specifinių mokymosi sutrikimų </w:t>
      </w:r>
      <w:r w:rsidR="00EB089C" w:rsidRPr="00EB089C">
        <w:rPr>
          <w:rStyle w:val="Grietas"/>
          <w:rFonts w:ascii="Times New Roman" w:hAnsi="Times New Roman"/>
          <w:b w:val="0"/>
          <w:sz w:val="24"/>
          <w:szCs w:val="24"/>
        </w:rPr>
        <w:t>(Pranešėjai – Vilniaus universiteto Šiaulių akademijos dėstytojai: doc. dr. Laima Tomėnienė, doc. dr. Irena Kaffemanienė, doc. dr. Margarita Jurevičienė, lekt. Dalia Šukienė, lekt., dr. Simas Garbenis).</w:t>
      </w:r>
    </w:p>
    <w:p w:rsidR="00EB089C" w:rsidRDefault="00EB089C" w:rsidP="00EB089C">
      <w:pPr>
        <w:pStyle w:val="Sraopastraipa"/>
        <w:spacing w:before="240" w:line="240" w:lineRule="auto"/>
        <w:ind w:left="0"/>
        <w:jc w:val="both"/>
        <w:rPr>
          <w:rStyle w:val="Grietas"/>
          <w:rFonts w:ascii="Times New Roman" w:hAnsi="Times New Roman"/>
          <w:b w:val="0"/>
          <w:sz w:val="24"/>
          <w:szCs w:val="24"/>
        </w:rPr>
      </w:pPr>
    </w:p>
    <w:p w:rsidR="00EB089C" w:rsidRDefault="00234A71" w:rsidP="00EB089C">
      <w:pPr>
        <w:pStyle w:val="Sraopastraipa"/>
        <w:spacing w:before="240" w:line="240" w:lineRule="auto"/>
        <w:ind w:left="0"/>
        <w:jc w:val="both"/>
        <w:rPr>
          <w:rStyle w:val="Grietas"/>
          <w:rFonts w:ascii="Times New Roman" w:hAnsi="Times New Roman"/>
          <w:b w:val="0"/>
          <w:sz w:val="24"/>
          <w:szCs w:val="24"/>
        </w:rPr>
      </w:pPr>
      <w:r>
        <w:rPr>
          <w:rStyle w:val="Grietas"/>
          <w:rFonts w:ascii="Times New Roman" w:hAnsi="Times New Roman"/>
          <w:b w:val="0"/>
          <w:sz w:val="24"/>
          <w:szCs w:val="24"/>
        </w:rPr>
        <w:t>4</w:t>
      </w:r>
      <w:r w:rsidR="00EB089C">
        <w:rPr>
          <w:rStyle w:val="Grietas"/>
          <w:rFonts w:ascii="Times New Roman" w:hAnsi="Times New Roman"/>
          <w:b w:val="0"/>
          <w:sz w:val="24"/>
          <w:szCs w:val="24"/>
        </w:rPr>
        <w:t xml:space="preserve">. </w:t>
      </w:r>
      <w:r w:rsidR="00EB089C" w:rsidRPr="00EB089C">
        <w:rPr>
          <w:rFonts w:ascii="Times New Roman" w:hAnsi="Times New Roman"/>
          <w:sz w:val="24"/>
          <w:szCs w:val="24"/>
        </w:rPr>
        <w:t xml:space="preserve">Šiuolaikinio pedagogo augimas: studijų galimybės Vilniaus universiteto Šiaulių akademijoje </w:t>
      </w:r>
      <w:r w:rsidR="00EB089C" w:rsidRPr="00EB089C">
        <w:rPr>
          <w:rStyle w:val="Grietas"/>
          <w:rFonts w:ascii="Times New Roman" w:hAnsi="Times New Roman"/>
          <w:b w:val="0"/>
          <w:sz w:val="24"/>
          <w:szCs w:val="24"/>
        </w:rPr>
        <w:t>(Pranešėjai – Vilniaus universiteto Šiaulių akademijos dėstytojai: doc. dr. Laima Tomėnienė, doc. dr. Irena Kaffemanienė, doc. dr. Margarita Jurevičienė, lekt., dr. Simas Garbenis).</w:t>
      </w:r>
    </w:p>
    <w:p w:rsidR="00EB089C" w:rsidRDefault="00EB089C" w:rsidP="00EB089C">
      <w:pPr>
        <w:pStyle w:val="Sraopastraipa"/>
        <w:spacing w:before="240" w:line="240" w:lineRule="auto"/>
        <w:ind w:left="0"/>
        <w:jc w:val="both"/>
        <w:rPr>
          <w:rStyle w:val="Grietas"/>
          <w:rFonts w:ascii="Times New Roman" w:hAnsi="Times New Roman"/>
          <w:b w:val="0"/>
          <w:sz w:val="24"/>
          <w:szCs w:val="24"/>
        </w:rPr>
      </w:pPr>
    </w:p>
    <w:p w:rsidR="00EB089C" w:rsidRDefault="00234A71" w:rsidP="00EB089C">
      <w:pPr>
        <w:pStyle w:val="Sraopastraipa"/>
        <w:spacing w:before="240" w:line="240" w:lineRule="auto"/>
        <w:ind w:left="0"/>
        <w:jc w:val="both"/>
        <w:rPr>
          <w:rFonts w:ascii="Times New Roman" w:hAnsi="Times New Roman"/>
          <w:sz w:val="24"/>
          <w:szCs w:val="24"/>
        </w:rPr>
      </w:pPr>
      <w:r>
        <w:rPr>
          <w:rStyle w:val="Grietas"/>
          <w:rFonts w:ascii="Times New Roman" w:hAnsi="Times New Roman"/>
          <w:b w:val="0"/>
          <w:sz w:val="24"/>
          <w:szCs w:val="24"/>
        </w:rPr>
        <w:t>5</w:t>
      </w:r>
      <w:r w:rsidR="00EB089C">
        <w:rPr>
          <w:rStyle w:val="Grietas"/>
          <w:rFonts w:ascii="Times New Roman" w:hAnsi="Times New Roman"/>
          <w:b w:val="0"/>
          <w:sz w:val="24"/>
          <w:szCs w:val="24"/>
        </w:rPr>
        <w:t xml:space="preserve">. </w:t>
      </w:r>
      <w:r w:rsidR="00EB089C" w:rsidRPr="00EB089C">
        <w:rPr>
          <w:rFonts w:ascii="Times New Roman" w:hAnsi="Times New Roman"/>
          <w:sz w:val="24"/>
          <w:szCs w:val="24"/>
          <w:shd w:val="clear" w:color="auto" w:fill="FFFFFF"/>
        </w:rPr>
        <w:t>Negalios etiketas.</w:t>
      </w:r>
      <w:r w:rsidR="00EB089C" w:rsidRPr="00EB089C">
        <w:rPr>
          <w:rFonts w:ascii="Times New Roman" w:hAnsi="Times New Roman"/>
          <w:caps/>
          <w:sz w:val="24"/>
          <w:szCs w:val="24"/>
          <w:shd w:val="clear" w:color="auto" w:fill="FFFFFF"/>
        </w:rPr>
        <w:t> </w:t>
      </w:r>
      <w:r w:rsidR="00EB089C" w:rsidRPr="00EB089C">
        <w:rPr>
          <w:rFonts w:ascii="Times New Roman" w:hAnsi="Times New Roman"/>
          <w:sz w:val="24"/>
          <w:szCs w:val="24"/>
          <w:shd w:val="clear" w:color="auto" w:fill="FFFFFF"/>
        </w:rPr>
        <w:t>Kaip bendrauti su skirtingas negalias turinčiais žmonėmis</w:t>
      </w:r>
      <w:r w:rsidR="00EB089C" w:rsidRPr="00EB089C">
        <w:rPr>
          <w:rFonts w:ascii="Times New Roman" w:hAnsi="Times New Roman"/>
          <w:caps/>
          <w:sz w:val="24"/>
          <w:szCs w:val="24"/>
          <w:shd w:val="clear" w:color="auto" w:fill="FFFFFF"/>
        </w:rPr>
        <w:t>? (</w:t>
      </w:r>
      <w:r w:rsidR="00EB089C" w:rsidRPr="00EB089C">
        <w:rPr>
          <w:rFonts w:ascii="Times New Roman" w:hAnsi="Times New Roman"/>
          <w:sz w:val="24"/>
          <w:szCs w:val="24"/>
        </w:rPr>
        <w:t>Pranešėja – Jolanta Grublienė, Šiaulių ,,Romuvos“ g</w:t>
      </w:r>
      <w:r w:rsidR="00EB089C">
        <w:rPr>
          <w:rFonts w:ascii="Times New Roman" w:hAnsi="Times New Roman"/>
          <w:sz w:val="24"/>
          <w:szCs w:val="24"/>
        </w:rPr>
        <w:t>imnazijos specialioji pedagogė).</w:t>
      </w:r>
    </w:p>
    <w:p w:rsidR="00EB089C" w:rsidRDefault="00EB089C" w:rsidP="00EB089C">
      <w:pPr>
        <w:pStyle w:val="Sraopastraipa"/>
        <w:spacing w:before="240" w:line="240" w:lineRule="auto"/>
        <w:ind w:left="0"/>
        <w:jc w:val="both"/>
        <w:rPr>
          <w:rFonts w:ascii="Times New Roman" w:hAnsi="Times New Roman"/>
          <w:sz w:val="24"/>
          <w:szCs w:val="24"/>
        </w:rPr>
      </w:pPr>
    </w:p>
    <w:p w:rsidR="00EB089C" w:rsidRDefault="00234A71" w:rsidP="00EB089C">
      <w:pPr>
        <w:pStyle w:val="Sraopastraipa"/>
        <w:spacing w:before="240" w:line="240" w:lineRule="auto"/>
        <w:ind w:left="0"/>
        <w:jc w:val="both"/>
        <w:rPr>
          <w:rFonts w:ascii="Times New Roman" w:hAnsi="Times New Roman"/>
          <w:sz w:val="24"/>
          <w:szCs w:val="24"/>
        </w:rPr>
      </w:pPr>
      <w:r>
        <w:rPr>
          <w:rFonts w:ascii="Times New Roman" w:hAnsi="Times New Roman"/>
          <w:sz w:val="24"/>
          <w:szCs w:val="24"/>
        </w:rPr>
        <w:t>6</w:t>
      </w:r>
      <w:r w:rsidR="00EB089C">
        <w:rPr>
          <w:rFonts w:ascii="Times New Roman" w:hAnsi="Times New Roman"/>
          <w:sz w:val="24"/>
          <w:szCs w:val="24"/>
        </w:rPr>
        <w:t xml:space="preserve">. </w:t>
      </w:r>
      <w:r w:rsidR="00EB089C" w:rsidRPr="00EB089C">
        <w:rPr>
          <w:rFonts w:ascii="Times New Roman" w:hAnsi="Times New Roman"/>
          <w:color w:val="080809"/>
          <w:sz w:val="24"/>
          <w:szCs w:val="24"/>
          <w:shd w:val="clear" w:color="auto" w:fill="FFFFFF"/>
        </w:rPr>
        <w:t>Skaitymo gebėjimų ugdymas. Išugdytas fonologinis suvokimas – sėkmingo mokymosi skaityti sąlyga</w:t>
      </w:r>
      <w:r w:rsidR="00EB089C" w:rsidRPr="00EB089C">
        <w:rPr>
          <w:rFonts w:ascii="Segoe UI Historic" w:hAnsi="Segoe UI Historic" w:cs="Segoe UI Historic"/>
          <w:color w:val="080809"/>
          <w:sz w:val="23"/>
          <w:szCs w:val="23"/>
          <w:shd w:val="clear" w:color="auto" w:fill="FFFFFF"/>
        </w:rPr>
        <w:t xml:space="preserve"> (</w:t>
      </w:r>
      <w:r w:rsidR="00EB089C" w:rsidRPr="00EB089C">
        <w:rPr>
          <w:rFonts w:ascii="Times New Roman" w:hAnsi="Times New Roman"/>
          <w:sz w:val="24"/>
          <w:szCs w:val="24"/>
        </w:rPr>
        <w:t>Pranešėja – Dalia Šukienė, Šiaulių Gytarių progimnazijos logopedė, specialioji pedagogė ekspertė).</w:t>
      </w:r>
    </w:p>
    <w:p w:rsidR="00EB089C" w:rsidRDefault="00EB089C" w:rsidP="00EB089C">
      <w:pPr>
        <w:pStyle w:val="Sraopastraipa"/>
        <w:spacing w:before="240" w:line="240" w:lineRule="auto"/>
        <w:ind w:left="0"/>
        <w:jc w:val="both"/>
        <w:rPr>
          <w:rFonts w:ascii="Times New Roman" w:hAnsi="Times New Roman"/>
          <w:sz w:val="24"/>
          <w:szCs w:val="24"/>
        </w:rPr>
      </w:pPr>
    </w:p>
    <w:p w:rsidR="00EB089C" w:rsidRPr="00EB089C" w:rsidRDefault="00234A71" w:rsidP="00EB089C">
      <w:pPr>
        <w:pStyle w:val="Sraopastraipa"/>
        <w:spacing w:before="240" w:line="240" w:lineRule="auto"/>
        <w:ind w:left="0"/>
        <w:jc w:val="both"/>
        <w:rPr>
          <w:rFonts w:ascii="Times New Roman" w:hAnsi="Times New Roman"/>
          <w:b/>
          <w:sz w:val="24"/>
          <w:szCs w:val="24"/>
        </w:rPr>
      </w:pPr>
      <w:r>
        <w:rPr>
          <w:rFonts w:ascii="Times New Roman" w:hAnsi="Times New Roman"/>
          <w:sz w:val="24"/>
          <w:szCs w:val="24"/>
        </w:rPr>
        <w:t>7</w:t>
      </w:r>
      <w:r w:rsidR="00EB089C">
        <w:rPr>
          <w:rFonts w:ascii="Times New Roman" w:hAnsi="Times New Roman"/>
          <w:sz w:val="24"/>
          <w:szCs w:val="24"/>
        </w:rPr>
        <w:t xml:space="preserve">. </w:t>
      </w:r>
      <w:r w:rsidR="00EB089C" w:rsidRPr="00EB089C">
        <w:rPr>
          <w:rFonts w:ascii="Times New Roman" w:hAnsi="Times New Roman"/>
          <w:sz w:val="24"/>
          <w:szCs w:val="24"/>
        </w:rPr>
        <w:t xml:space="preserve">Skaitmeninės technologijos kaip tiltas tarp gamtamokslinio ir matematinio ugdymo pradinių klasių ir priešmokyklinio amžiaus vaikams </w:t>
      </w:r>
      <w:r w:rsidR="00EB089C">
        <w:rPr>
          <w:rFonts w:ascii="Times New Roman" w:hAnsi="Times New Roman"/>
          <w:sz w:val="24"/>
          <w:szCs w:val="24"/>
        </w:rPr>
        <w:t>(Skaitmeninių mokymosi priemonių pristatymas, p</w:t>
      </w:r>
      <w:r w:rsidR="00EB089C" w:rsidRPr="00EB089C">
        <w:rPr>
          <w:rFonts w:ascii="Times New Roman" w:hAnsi="Times New Roman"/>
          <w:sz w:val="24"/>
          <w:szCs w:val="24"/>
        </w:rPr>
        <w:t>ranešėjos, metodinių priemonių ,,Taip mokytis įdomiau“ rengėjos – Laima Tomėnienė, Irena Kazymirkienė ir Kristina Juodeikienė, Šiaulių Dainų progimnazijos pedagogės ekspertės).</w:t>
      </w:r>
    </w:p>
    <w:p w:rsidR="00993DB9" w:rsidRDefault="00993DB9">
      <w:pPr>
        <w:tabs>
          <w:tab w:val="left" w:pos="6000"/>
        </w:tabs>
        <w:spacing w:line="240" w:lineRule="auto"/>
        <w:contextualSpacing/>
        <w:rPr>
          <w:rFonts w:ascii="Times New Roman" w:hAnsi="Times New Roman" w:cs="Times New Roman"/>
          <w:sz w:val="24"/>
          <w:szCs w:val="24"/>
        </w:rPr>
      </w:pPr>
    </w:p>
    <w:p w:rsidR="00993DB9" w:rsidRDefault="00510329">
      <w:pPr>
        <w:tabs>
          <w:tab w:val="left" w:pos="6000"/>
        </w:tabs>
        <w:spacing w:line="240" w:lineRule="auto"/>
        <w:contextualSpacing/>
        <w:rPr>
          <w:rFonts w:ascii="Times New Roman" w:hAnsi="Times New Roman" w:cs="Times New Roman"/>
          <w:sz w:val="24"/>
          <w:szCs w:val="24"/>
        </w:rPr>
      </w:pPr>
      <w:r>
        <w:rPr>
          <w:rFonts w:ascii="Times New Roman" w:hAnsi="Times New Roman" w:cs="Times New Roman"/>
          <w:sz w:val="24"/>
          <w:szCs w:val="24"/>
        </w:rPr>
        <w:t>METODINĖS DIENOS ORGANIZAVIMO TVARKA</w:t>
      </w:r>
    </w:p>
    <w:p w:rsidR="00993DB9" w:rsidRDefault="00993DB9">
      <w:pPr>
        <w:tabs>
          <w:tab w:val="left" w:pos="6000"/>
        </w:tabs>
        <w:spacing w:line="240" w:lineRule="auto"/>
        <w:contextualSpacing/>
        <w:rPr>
          <w:rFonts w:ascii="Times New Roman" w:hAnsi="Times New Roman" w:cs="Times New Roman"/>
          <w:sz w:val="24"/>
          <w:szCs w:val="24"/>
        </w:rPr>
      </w:pPr>
    </w:p>
    <w:p w:rsidR="00993DB9" w:rsidRDefault="00EB089C">
      <w:pPr>
        <w:tabs>
          <w:tab w:val="left" w:pos="600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Metodinės dienos</w:t>
      </w:r>
      <w:r w:rsidR="00510329">
        <w:rPr>
          <w:rFonts w:ascii="Times New Roman" w:hAnsi="Times New Roman" w:cs="Times New Roman"/>
          <w:sz w:val="24"/>
          <w:szCs w:val="24"/>
        </w:rPr>
        <w:t xml:space="preserve"> dalyviai registruojasi internetinėje svetainėje adresu </w:t>
      </w:r>
      <w:hyperlink r:id="rId11" w:history="1">
        <w:r w:rsidR="00510329">
          <w:rPr>
            <w:rStyle w:val="Hipersaitas"/>
            <w:rFonts w:ascii="Times New Roman" w:hAnsi="Times New Roman" w:cs="Times New Roman"/>
            <w:sz w:val="24"/>
            <w:szCs w:val="24"/>
          </w:rPr>
          <w:t>https://www.semiplius.lt/</w:t>
        </w:r>
      </w:hyperlink>
      <w:r w:rsidR="00510329">
        <w:rPr>
          <w:rFonts w:ascii="Times New Roman" w:hAnsi="Times New Roman" w:cs="Times New Roman"/>
          <w:sz w:val="24"/>
          <w:szCs w:val="24"/>
        </w:rPr>
        <w:t xml:space="preserve"> Užsiregistravusiems po renginio bus išduoti Šiaulių švietimo </w:t>
      </w:r>
      <w:r>
        <w:rPr>
          <w:rFonts w:ascii="Times New Roman" w:hAnsi="Times New Roman" w:cs="Times New Roman"/>
          <w:sz w:val="24"/>
          <w:szCs w:val="24"/>
        </w:rPr>
        <w:t xml:space="preserve">kompetencijų </w:t>
      </w:r>
      <w:r w:rsidR="00510329">
        <w:rPr>
          <w:rFonts w:ascii="Times New Roman" w:hAnsi="Times New Roman" w:cs="Times New Roman"/>
          <w:sz w:val="24"/>
          <w:szCs w:val="24"/>
        </w:rPr>
        <w:t>centro kvalifikacijos tobulin</w:t>
      </w:r>
      <w:r w:rsidR="00180897">
        <w:rPr>
          <w:rFonts w:ascii="Times New Roman" w:hAnsi="Times New Roman" w:cs="Times New Roman"/>
          <w:sz w:val="24"/>
          <w:szCs w:val="24"/>
        </w:rPr>
        <w:t>imo elektroniniai pažymėjimai (</w:t>
      </w:r>
      <w:r w:rsidR="00510329">
        <w:rPr>
          <w:rFonts w:ascii="Times New Roman" w:hAnsi="Times New Roman" w:cs="Times New Roman"/>
          <w:sz w:val="24"/>
          <w:szCs w:val="24"/>
        </w:rPr>
        <w:t xml:space="preserve">Elektroninis pažymėjimas bus išduodamas tik susimokėjus už renginį). </w:t>
      </w:r>
    </w:p>
    <w:p w:rsidR="00993DB9" w:rsidRDefault="00234A71">
      <w:pPr>
        <w:tabs>
          <w:tab w:val="left" w:pos="600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Dalyvio mokestis – </w:t>
      </w:r>
      <w:r w:rsidRPr="00180897">
        <w:rPr>
          <w:rFonts w:ascii="Times New Roman" w:hAnsi="Times New Roman" w:cs="Times New Roman"/>
          <w:b/>
          <w:sz w:val="24"/>
          <w:szCs w:val="24"/>
        </w:rPr>
        <w:t>2 Eur</w:t>
      </w:r>
    </w:p>
    <w:p w:rsidR="00180897" w:rsidRPr="00180897" w:rsidRDefault="00180897" w:rsidP="00180897">
      <w:pPr>
        <w:pBdr>
          <w:top w:val="nil"/>
          <w:left w:val="nil"/>
          <w:bottom w:val="nil"/>
          <w:right w:val="nil"/>
          <w:between w:val="nil"/>
        </w:pBdr>
        <w:spacing w:after="0" w:line="240" w:lineRule="auto"/>
        <w:ind w:firstLine="360"/>
        <w:jc w:val="both"/>
        <w:rPr>
          <w:rFonts w:ascii="Times New Roman" w:hAnsi="Times New Roman" w:cs="Times New Roman"/>
          <w:sz w:val="24"/>
          <w:szCs w:val="24"/>
        </w:rPr>
      </w:pPr>
      <w:r w:rsidRPr="00180897">
        <w:rPr>
          <w:rFonts w:ascii="Times New Roman" w:hAnsi="Times New Roman" w:cs="Times New Roman"/>
          <w:sz w:val="24"/>
          <w:szCs w:val="24"/>
        </w:rPr>
        <w:t>Mokėti galima tik pavedimu, gavėjas – Šiaulių švietimo kompetencijų centras.</w:t>
      </w:r>
    </w:p>
    <w:p w:rsidR="00180897" w:rsidRPr="00180897" w:rsidRDefault="00180897" w:rsidP="00180897">
      <w:pPr>
        <w:pBdr>
          <w:top w:val="nil"/>
          <w:left w:val="nil"/>
          <w:bottom w:val="nil"/>
          <w:right w:val="nil"/>
          <w:between w:val="nil"/>
        </w:pBdr>
        <w:spacing w:after="0" w:line="240" w:lineRule="auto"/>
        <w:ind w:firstLine="360"/>
        <w:jc w:val="both"/>
        <w:rPr>
          <w:rFonts w:ascii="Times New Roman" w:hAnsi="Times New Roman" w:cs="Times New Roman"/>
          <w:sz w:val="24"/>
          <w:szCs w:val="24"/>
        </w:rPr>
      </w:pPr>
      <w:r w:rsidRPr="00180897">
        <w:rPr>
          <w:rFonts w:ascii="Times New Roman" w:hAnsi="Times New Roman" w:cs="Times New Roman"/>
          <w:b/>
          <w:sz w:val="24"/>
          <w:szCs w:val="24"/>
        </w:rPr>
        <w:t>Fiziniai asmenys</w:t>
      </w:r>
      <w:r w:rsidRPr="00180897">
        <w:rPr>
          <w:rFonts w:ascii="Times New Roman" w:hAnsi="Times New Roman" w:cs="Times New Roman"/>
          <w:sz w:val="24"/>
          <w:szCs w:val="24"/>
        </w:rPr>
        <w:t xml:space="preserve"> (</w:t>
      </w:r>
      <w:r w:rsidRPr="00180897">
        <w:rPr>
          <w:rFonts w:ascii="Times New Roman" w:hAnsi="Times New Roman" w:cs="Times New Roman"/>
          <w:b/>
          <w:sz w:val="24"/>
          <w:szCs w:val="24"/>
        </w:rPr>
        <w:t>iš asmeninių lėšų</w:t>
      </w:r>
      <w:r w:rsidRPr="00180897">
        <w:rPr>
          <w:rFonts w:ascii="Times New Roman" w:hAnsi="Times New Roman" w:cs="Times New Roman"/>
          <w:sz w:val="24"/>
          <w:szCs w:val="24"/>
        </w:rPr>
        <w:t xml:space="preserve">) moka į AB banko „Swedbank“ sąskaitą Nr. LT73 7300 0100 8725 3055, banko kodas 73000. </w:t>
      </w:r>
    </w:p>
    <w:p w:rsidR="00180897" w:rsidRPr="00180897" w:rsidRDefault="00180897" w:rsidP="00180897">
      <w:pPr>
        <w:pBdr>
          <w:top w:val="nil"/>
          <w:left w:val="nil"/>
          <w:bottom w:val="nil"/>
          <w:right w:val="nil"/>
          <w:between w:val="nil"/>
        </w:pBdr>
        <w:spacing w:after="0" w:line="240" w:lineRule="auto"/>
        <w:ind w:firstLine="360"/>
        <w:jc w:val="both"/>
        <w:rPr>
          <w:rFonts w:ascii="Times New Roman" w:hAnsi="Times New Roman" w:cs="Times New Roman"/>
          <w:sz w:val="24"/>
          <w:szCs w:val="24"/>
        </w:rPr>
      </w:pPr>
      <w:r w:rsidRPr="00180897">
        <w:rPr>
          <w:rFonts w:ascii="Times New Roman" w:hAnsi="Times New Roman" w:cs="Times New Roman"/>
          <w:b/>
          <w:sz w:val="24"/>
          <w:szCs w:val="24"/>
        </w:rPr>
        <w:t>Biudžetinės įstaigos</w:t>
      </w:r>
      <w:r w:rsidRPr="00180897">
        <w:rPr>
          <w:rFonts w:ascii="Times New Roman" w:hAnsi="Times New Roman" w:cs="Times New Roman"/>
          <w:sz w:val="24"/>
          <w:szCs w:val="24"/>
        </w:rPr>
        <w:t xml:space="preserve"> moka po renginio gavusios sąskaitą faktūrą per SABIS (sąskaitų administravimo bendroji informacinė sistema).  </w:t>
      </w:r>
    </w:p>
    <w:p w:rsidR="00180897" w:rsidRPr="00180897" w:rsidRDefault="00180897" w:rsidP="00180897">
      <w:pPr>
        <w:pBdr>
          <w:top w:val="nil"/>
          <w:left w:val="nil"/>
          <w:bottom w:val="nil"/>
          <w:right w:val="nil"/>
          <w:between w:val="nil"/>
        </w:pBdr>
        <w:spacing w:after="0" w:line="240" w:lineRule="auto"/>
        <w:ind w:firstLine="360"/>
        <w:jc w:val="both"/>
        <w:rPr>
          <w:rFonts w:ascii="Times New Roman" w:hAnsi="Times New Roman" w:cs="Times New Roman"/>
          <w:sz w:val="24"/>
          <w:szCs w:val="24"/>
        </w:rPr>
      </w:pPr>
      <w:r w:rsidRPr="00180897">
        <w:rPr>
          <w:rFonts w:ascii="Times New Roman" w:hAnsi="Times New Roman" w:cs="Times New Roman"/>
          <w:sz w:val="24"/>
          <w:szCs w:val="24"/>
        </w:rPr>
        <w:t xml:space="preserve">Mokėjimo paskirtyje būtinai nurodykite dalyvio vardą, pavardę, renginio pavadinimą. </w:t>
      </w:r>
    </w:p>
    <w:p w:rsidR="00993DB9" w:rsidRPr="00180897" w:rsidRDefault="00510329" w:rsidP="00180897">
      <w:pPr>
        <w:tabs>
          <w:tab w:val="left" w:pos="6000"/>
        </w:tabs>
        <w:spacing w:after="0" w:line="240" w:lineRule="auto"/>
        <w:contextualSpacing/>
        <w:jc w:val="both"/>
        <w:rPr>
          <w:rFonts w:ascii="Times New Roman" w:hAnsi="Times New Roman" w:cs="Times New Roman"/>
          <w:sz w:val="24"/>
          <w:szCs w:val="24"/>
        </w:rPr>
      </w:pPr>
      <w:r w:rsidRPr="00180897">
        <w:rPr>
          <w:rFonts w:ascii="Times New Roman" w:hAnsi="Times New Roman" w:cs="Times New Roman"/>
          <w:sz w:val="24"/>
          <w:szCs w:val="24"/>
        </w:rPr>
        <w:t xml:space="preserve">Mokėjimo paskirtyje būtinai nurodykite dalyvio vardą, pavardę, renginio datą ir pavadinimą. </w:t>
      </w:r>
    </w:p>
    <w:p w:rsidR="00993DB9" w:rsidRPr="00180897" w:rsidRDefault="00993DB9" w:rsidP="00180897">
      <w:pPr>
        <w:tabs>
          <w:tab w:val="left" w:pos="6000"/>
        </w:tabs>
        <w:spacing w:after="0" w:line="240" w:lineRule="auto"/>
        <w:contextualSpacing/>
        <w:jc w:val="both"/>
        <w:rPr>
          <w:rFonts w:ascii="Times New Roman" w:hAnsi="Times New Roman" w:cs="Times New Roman"/>
          <w:sz w:val="24"/>
          <w:szCs w:val="24"/>
        </w:rPr>
      </w:pPr>
    </w:p>
    <w:p w:rsidR="00993DB9" w:rsidRDefault="00993DB9">
      <w:pPr>
        <w:tabs>
          <w:tab w:val="left" w:pos="6000"/>
        </w:tabs>
        <w:spacing w:line="240" w:lineRule="auto"/>
        <w:contextualSpacing/>
        <w:jc w:val="both"/>
        <w:rPr>
          <w:rFonts w:ascii="Times New Roman" w:hAnsi="Times New Roman" w:cs="Times New Roman"/>
          <w:sz w:val="24"/>
          <w:szCs w:val="24"/>
        </w:rPr>
      </w:pPr>
    </w:p>
    <w:p w:rsidR="00993DB9" w:rsidRDefault="00510329">
      <w:pPr>
        <w:tabs>
          <w:tab w:val="left" w:pos="6000"/>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w:t>
      </w:r>
    </w:p>
    <w:p w:rsidR="00993DB9" w:rsidRDefault="00993DB9">
      <w:pPr>
        <w:tabs>
          <w:tab w:val="left" w:pos="6000"/>
        </w:tabs>
        <w:spacing w:line="240" w:lineRule="auto"/>
        <w:contextualSpacing/>
        <w:jc w:val="both"/>
        <w:rPr>
          <w:rFonts w:ascii="Times New Roman" w:hAnsi="Times New Roman" w:cs="Times New Roman"/>
          <w:sz w:val="24"/>
          <w:szCs w:val="24"/>
        </w:rPr>
      </w:pPr>
    </w:p>
    <w:p w:rsidR="00993DB9" w:rsidRDefault="00993DB9">
      <w:pPr>
        <w:tabs>
          <w:tab w:val="left" w:pos="6000"/>
        </w:tabs>
        <w:spacing w:line="240" w:lineRule="auto"/>
        <w:contextualSpacing/>
        <w:jc w:val="both"/>
        <w:rPr>
          <w:rFonts w:ascii="Times New Roman" w:hAnsi="Times New Roman" w:cs="Times New Roman"/>
          <w:sz w:val="24"/>
          <w:szCs w:val="24"/>
        </w:rPr>
      </w:pPr>
    </w:p>
    <w:sectPr w:rsidR="00993DB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54F" w:rsidRDefault="008E754F">
      <w:pPr>
        <w:spacing w:line="240" w:lineRule="auto"/>
      </w:pPr>
      <w:r>
        <w:separator/>
      </w:r>
    </w:p>
  </w:endnote>
  <w:endnote w:type="continuationSeparator" w:id="0">
    <w:p w:rsidR="008E754F" w:rsidRDefault="008E7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54F" w:rsidRDefault="008E754F">
      <w:pPr>
        <w:spacing w:after="0"/>
      </w:pPr>
      <w:r>
        <w:separator/>
      </w:r>
    </w:p>
  </w:footnote>
  <w:footnote w:type="continuationSeparator" w:id="0">
    <w:p w:rsidR="008E754F" w:rsidRDefault="008E754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B35C9"/>
    <w:multiLevelType w:val="hybridMultilevel"/>
    <w:tmpl w:val="95020CDE"/>
    <w:lvl w:ilvl="0" w:tplc="821CD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61"/>
    <w:rsid w:val="000A142C"/>
    <w:rsid w:val="000E4F23"/>
    <w:rsid w:val="00180897"/>
    <w:rsid w:val="001D41F6"/>
    <w:rsid w:val="00234A71"/>
    <w:rsid w:val="002C1816"/>
    <w:rsid w:val="002E2239"/>
    <w:rsid w:val="00300837"/>
    <w:rsid w:val="00335686"/>
    <w:rsid w:val="003A5533"/>
    <w:rsid w:val="00461242"/>
    <w:rsid w:val="004B4847"/>
    <w:rsid w:val="004B4E3A"/>
    <w:rsid w:val="004D3CE4"/>
    <w:rsid w:val="00510329"/>
    <w:rsid w:val="005249E4"/>
    <w:rsid w:val="005467E4"/>
    <w:rsid w:val="00577876"/>
    <w:rsid w:val="006110DC"/>
    <w:rsid w:val="00631546"/>
    <w:rsid w:val="00681861"/>
    <w:rsid w:val="007457E5"/>
    <w:rsid w:val="0075150F"/>
    <w:rsid w:val="00764350"/>
    <w:rsid w:val="00771C79"/>
    <w:rsid w:val="007B28B4"/>
    <w:rsid w:val="00814BFD"/>
    <w:rsid w:val="008771E5"/>
    <w:rsid w:val="008A49AF"/>
    <w:rsid w:val="008E754F"/>
    <w:rsid w:val="00903A56"/>
    <w:rsid w:val="00964E79"/>
    <w:rsid w:val="00993DB9"/>
    <w:rsid w:val="009A0536"/>
    <w:rsid w:val="009F144F"/>
    <w:rsid w:val="00AE0F2A"/>
    <w:rsid w:val="00B7575F"/>
    <w:rsid w:val="00B95C74"/>
    <w:rsid w:val="00BA1045"/>
    <w:rsid w:val="00BC1CA3"/>
    <w:rsid w:val="00BC3453"/>
    <w:rsid w:val="00BF74A6"/>
    <w:rsid w:val="00C06B62"/>
    <w:rsid w:val="00C73ADB"/>
    <w:rsid w:val="00E1055F"/>
    <w:rsid w:val="00E20ADD"/>
    <w:rsid w:val="00E51116"/>
    <w:rsid w:val="00E93A5E"/>
    <w:rsid w:val="00EB089C"/>
    <w:rsid w:val="00EB604A"/>
    <w:rsid w:val="00F02B54"/>
    <w:rsid w:val="00F048E3"/>
    <w:rsid w:val="00F53589"/>
    <w:rsid w:val="00F90548"/>
    <w:rsid w:val="48CE15F6"/>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7D40A28"/>
  <w15:docId w15:val="{DDB4E902-AF6F-452B-9C1E-43B302F5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160" w:line="259" w:lineRule="auto"/>
    </w:pPr>
    <w:rPr>
      <w:sz w:val="22"/>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pPr>
      <w:spacing w:after="0" w:line="240" w:lineRule="auto"/>
    </w:pPr>
    <w:rPr>
      <w:rFonts w:ascii="Segoe UI" w:hAnsi="Segoe UI" w:cs="Segoe UI"/>
      <w:sz w:val="18"/>
      <w:szCs w:val="18"/>
    </w:rPr>
  </w:style>
  <w:style w:type="character" w:styleId="Hipersaitas">
    <w:name w:val="Hyperlink"/>
    <w:basedOn w:val="Numatytasispastraiposriftas"/>
    <w:uiPriority w:val="99"/>
    <w:unhideWhenUsed/>
    <w:rPr>
      <w:color w:val="0563C1" w:themeColor="hyperlink"/>
      <w:u w:val="single"/>
    </w:rPr>
  </w:style>
  <w:style w:type="table" w:styleId="Lentelstinklelis">
    <w:name w:val="Table Grid"/>
    <w:basedOn w:val="prastojilente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pPr>
      <w:ind w:left="720"/>
      <w:contextualSpacing/>
    </w:pPr>
  </w:style>
  <w:style w:type="character" w:customStyle="1" w:styleId="DebesliotekstasDiagrama">
    <w:name w:val="Debesėlio tekstas Diagrama"/>
    <w:basedOn w:val="Numatytasispastraiposriftas"/>
    <w:link w:val="Debesliotekstas"/>
    <w:uiPriority w:val="99"/>
    <w:semiHidden/>
    <w:rPr>
      <w:rFonts w:ascii="Segoe UI" w:hAnsi="Segoe UI" w:cs="Segoe UI"/>
      <w:sz w:val="18"/>
      <w:szCs w:val="18"/>
    </w:rPr>
  </w:style>
  <w:style w:type="character" w:styleId="Grietas">
    <w:name w:val="Strong"/>
    <w:basedOn w:val="Numatytasispastraiposriftas"/>
    <w:uiPriority w:val="22"/>
    <w:qFormat/>
    <w:rsid w:val="00BA1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miplius.lt/"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1.png@01DBDECF.0738A170"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3136</Words>
  <Characters>1788</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Lolita</cp:lastModifiedBy>
  <cp:revision>6</cp:revision>
  <cp:lastPrinted>2024-04-03T10:55:00Z</cp:lastPrinted>
  <dcterms:created xsi:type="dcterms:W3CDTF">2025-06-16T12:34:00Z</dcterms:created>
  <dcterms:modified xsi:type="dcterms:W3CDTF">2025-06-16T13:05:00Z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8E0B7258A68C408785231EB9FFFB851E_13</vt:lpwstr>
  </property>
</Properties>
</file>